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2592"/>
        <w:gridCol w:w="2215"/>
      </w:tblGrid>
      <w:tr w:rsidR="00A50192" w:rsidRPr="00A50192" w:rsidTr="006D0598">
        <w:tc>
          <w:tcPr>
            <w:tcW w:w="1992" w:type="dxa"/>
          </w:tcPr>
          <w:p w:rsidR="00A50192" w:rsidRPr="006D0598" w:rsidRDefault="00A50192" w:rsidP="006D0598">
            <w:pPr>
              <w:rPr>
                <w:rFonts w:ascii="NTPreCursivefk" w:hAnsi="NTPreCursivefk"/>
                <w:b/>
                <w:sz w:val="40"/>
                <w:szCs w:val="32"/>
              </w:rPr>
            </w:pPr>
            <w:r w:rsidRPr="006D0598">
              <w:rPr>
                <w:rFonts w:ascii="NTPreCursivefk" w:hAnsi="NTPreCursivefk"/>
                <w:b/>
                <w:sz w:val="40"/>
                <w:szCs w:val="32"/>
              </w:rPr>
              <w:t>Year Group</w:t>
            </w:r>
          </w:p>
        </w:tc>
        <w:tc>
          <w:tcPr>
            <w:tcW w:w="1992" w:type="dxa"/>
          </w:tcPr>
          <w:p w:rsidR="00A50192" w:rsidRPr="006D0598" w:rsidRDefault="00A50192" w:rsidP="006D0598">
            <w:pPr>
              <w:rPr>
                <w:rFonts w:ascii="NTPreCursivefk" w:hAnsi="NTPreCursivefk"/>
                <w:b/>
                <w:sz w:val="40"/>
                <w:szCs w:val="32"/>
              </w:rPr>
            </w:pPr>
            <w:r w:rsidRPr="006D0598">
              <w:rPr>
                <w:rFonts w:ascii="NTPreCursivefk" w:hAnsi="NTPreCursivefk"/>
                <w:b/>
                <w:sz w:val="40"/>
                <w:szCs w:val="32"/>
              </w:rPr>
              <w:t>Autumn 1</w:t>
            </w:r>
          </w:p>
        </w:tc>
        <w:tc>
          <w:tcPr>
            <w:tcW w:w="1992" w:type="dxa"/>
          </w:tcPr>
          <w:p w:rsidR="00A50192" w:rsidRPr="006D0598" w:rsidRDefault="00A50192" w:rsidP="006D0598">
            <w:pPr>
              <w:rPr>
                <w:rFonts w:ascii="NTPreCursivefk" w:hAnsi="NTPreCursivefk"/>
                <w:b/>
                <w:sz w:val="40"/>
                <w:szCs w:val="32"/>
              </w:rPr>
            </w:pPr>
            <w:r w:rsidRPr="006D0598">
              <w:rPr>
                <w:rFonts w:ascii="NTPreCursivefk" w:hAnsi="NTPreCursivefk"/>
                <w:b/>
                <w:sz w:val="40"/>
                <w:szCs w:val="32"/>
              </w:rPr>
              <w:t>Autumn 2</w:t>
            </w:r>
          </w:p>
        </w:tc>
        <w:tc>
          <w:tcPr>
            <w:tcW w:w="1993" w:type="dxa"/>
          </w:tcPr>
          <w:p w:rsidR="00A50192" w:rsidRPr="006D0598" w:rsidRDefault="00A50192" w:rsidP="006D0598">
            <w:pPr>
              <w:rPr>
                <w:rFonts w:ascii="NTPreCursivefk" w:hAnsi="NTPreCursivefk"/>
                <w:b/>
                <w:sz w:val="40"/>
                <w:szCs w:val="32"/>
              </w:rPr>
            </w:pPr>
            <w:r w:rsidRPr="006D0598">
              <w:rPr>
                <w:rFonts w:ascii="NTPreCursivefk" w:hAnsi="NTPreCursivefk"/>
                <w:b/>
                <w:sz w:val="40"/>
                <w:szCs w:val="32"/>
              </w:rPr>
              <w:t>Spring 1</w:t>
            </w:r>
          </w:p>
        </w:tc>
        <w:tc>
          <w:tcPr>
            <w:tcW w:w="1993" w:type="dxa"/>
          </w:tcPr>
          <w:p w:rsidR="00A50192" w:rsidRPr="006D0598" w:rsidRDefault="00A50192" w:rsidP="006D0598">
            <w:pPr>
              <w:rPr>
                <w:rFonts w:ascii="NTPreCursivefk" w:hAnsi="NTPreCursivefk"/>
                <w:b/>
                <w:sz w:val="40"/>
                <w:szCs w:val="32"/>
              </w:rPr>
            </w:pPr>
            <w:r w:rsidRPr="006D0598">
              <w:rPr>
                <w:rFonts w:ascii="NTPreCursivefk" w:hAnsi="NTPreCursivefk"/>
                <w:b/>
                <w:sz w:val="40"/>
                <w:szCs w:val="32"/>
              </w:rPr>
              <w:t>Spring 2</w:t>
            </w:r>
          </w:p>
        </w:tc>
        <w:tc>
          <w:tcPr>
            <w:tcW w:w="2117" w:type="dxa"/>
          </w:tcPr>
          <w:p w:rsidR="00A50192" w:rsidRPr="006D0598" w:rsidRDefault="00A50192" w:rsidP="006D0598">
            <w:pPr>
              <w:rPr>
                <w:rFonts w:ascii="NTPreCursivefk" w:hAnsi="NTPreCursivefk"/>
                <w:b/>
                <w:sz w:val="40"/>
                <w:szCs w:val="32"/>
              </w:rPr>
            </w:pPr>
            <w:r w:rsidRPr="006D0598">
              <w:rPr>
                <w:rFonts w:ascii="NTPreCursivefk" w:hAnsi="NTPreCursivefk"/>
                <w:b/>
                <w:sz w:val="40"/>
                <w:szCs w:val="32"/>
              </w:rPr>
              <w:t>Summer 1</w:t>
            </w:r>
          </w:p>
        </w:tc>
        <w:tc>
          <w:tcPr>
            <w:tcW w:w="2215" w:type="dxa"/>
          </w:tcPr>
          <w:p w:rsidR="00A50192" w:rsidRPr="006D0598" w:rsidRDefault="00A50192" w:rsidP="006D0598">
            <w:pPr>
              <w:rPr>
                <w:rFonts w:ascii="NTPreCursivefk" w:hAnsi="NTPreCursivefk"/>
                <w:b/>
                <w:sz w:val="40"/>
                <w:szCs w:val="32"/>
              </w:rPr>
            </w:pPr>
            <w:r w:rsidRPr="006D0598">
              <w:rPr>
                <w:rFonts w:ascii="NTPreCursivefk" w:hAnsi="NTPreCursivefk"/>
                <w:b/>
                <w:sz w:val="40"/>
                <w:szCs w:val="32"/>
              </w:rPr>
              <w:t>Summer 2</w:t>
            </w:r>
          </w:p>
        </w:tc>
      </w:tr>
      <w:tr w:rsidR="005202F6" w:rsidTr="006D0598">
        <w:tc>
          <w:tcPr>
            <w:tcW w:w="1992" w:type="dxa"/>
          </w:tcPr>
          <w:p w:rsidR="005202F6" w:rsidRPr="006D0598" w:rsidRDefault="005202F6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Early Years</w:t>
            </w:r>
          </w:p>
        </w:tc>
        <w:tc>
          <w:tcPr>
            <w:tcW w:w="1992" w:type="dxa"/>
          </w:tcPr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Ourselves – similarities to other</w:t>
            </w:r>
          </w:p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Autumn and changes</w:t>
            </w:r>
          </w:p>
        </w:tc>
        <w:tc>
          <w:tcPr>
            <w:tcW w:w="1992" w:type="dxa"/>
          </w:tcPr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Light and dark</w:t>
            </w:r>
          </w:p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Changes – Cook It</w:t>
            </w:r>
          </w:p>
          <w:p w:rsidR="005202F6" w:rsidRPr="006D0598" w:rsidRDefault="005202F6" w:rsidP="006D0598">
            <w:pPr>
              <w:rPr>
                <w:rFonts w:ascii="NTPreCursivefk" w:hAnsi="NTPreCursivefk"/>
                <w:sz w:val="40"/>
                <w:szCs w:val="32"/>
              </w:rPr>
            </w:pPr>
          </w:p>
        </w:tc>
        <w:tc>
          <w:tcPr>
            <w:tcW w:w="1993" w:type="dxa"/>
          </w:tcPr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Space</w:t>
            </w:r>
          </w:p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Materials and their properties</w:t>
            </w:r>
          </w:p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Magnets</w:t>
            </w:r>
          </w:p>
          <w:p w:rsidR="005202F6" w:rsidRPr="006D0598" w:rsidRDefault="005202F6" w:rsidP="006D0598">
            <w:pPr>
              <w:rPr>
                <w:rFonts w:ascii="NTPreCursivefk" w:hAnsi="NTPreCursivefk"/>
                <w:sz w:val="40"/>
                <w:szCs w:val="32"/>
              </w:rPr>
            </w:pPr>
          </w:p>
        </w:tc>
        <w:tc>
          <w:tcPr>
            <w:tcW w:w="1993" w:type="dxa"/>
          </w:tcPr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Spring – Growing Plants</w:t>
            </w:r>
          </w:p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Life cycles</w:t>
            </w:r>
          </w:p>
          <w:p w:rsidR="005202F6" w:rsidRPr="006D0598" w:rsidRDefault="005202F6" w:rsidP="006D0598">
            <w:pPr>
              <w:rPr>
                <w:rFonts w:ascii="NTPreCursivefk" w:hAnsi="NTPreCursivefk"/>
                <w:sz w:val="40"/>
                <w:szCs w:val="32"/>
              </w:rPr>
            </w:pPr>
          </w:p>
        </w:tc>
        <w:tc>
          <w:tcPr>
            <w:tcW w:w="4332" w:type="dxa"/>
            <w:gridSpan w:val="2"/>
          </w:tcPr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Different environments</w:t>
            </w:r>
          </w:p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Under the sea</w:t>
            </w:r>
          </w:p>
          <w:p w:rsidR="005202F6" w:rsidRPr="006D0598" w:rsidRDefault="005202F6" w:rsidP="006D0598">
            <w:pPr>
              <w:shd w:val="clear" w:color="auto" w:fill="FFFFFF"/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</w:pPr>
            <w:r w:rsidRPr="006D0598">
              <w:rPr>
                <w:rFonts w:ascii="NTPreCursivefk" w:eastAsia="Times New Roman" w:hAnsi="NTPreCursivefk" w:cs="Times New Roman"/>
                <w:color w:val="000000"/>
                <w:sz w:val="40"/>
                <w:szCs w:val="32"/>
                <w:lang w:eastAsia="en-GB"/>
              </w:rPr>
              <w:t>Investigations</w:t>
            </w:r>
          </w:p>
          <w:p w:rsidR="005202F6" w:rsidRPr="006D0598" w:rsidRDefault="005202F6" w:rsidP="006D0598">
            <w:pPr>
              <w:rPr>
                <w:rFonts w:ascii="NTPreCursivefk" w:hAnsi="NTPreCursivefk"/>
                <w:sz w:val="40"/>
                <w:szCs w:val="32"/>
              </w:rPr>
            </w:pPr>
          </w:p>
        </w:tc>
      </w:tr>
      <w:tr w:rsidR="005202F6" w:rsidTr="006D0598">
        <w:tc>
          <w:tcPr>
            <w:tcW w:w="1992" w:type="dxa"/>
          </w:tcPr>
          <w:p w:rsidR="005202F6" w:rsidRPr="006D0598" w:rsidRDefault="005202F6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KS1</w:t>
            </w:r>
          </w:p>
        </w:tc>
        <w:tc>
          <w:tcPr>
            <w:tcW w:w="3984" w:type="dxa"/>
            <w:gridSpan w:val="2"/>
          </w:tcPr>
          <w:p w:rsidR="005202F6" w:rsidRPr="006D0598" w:rsidRDefault="005202F6" w:rsidP="006D0598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Animals and their Habitats</w:t>
            </w:r>
          </w:p>
          <w:p w:rsidR="005202F6" w:rsidRPr="006D0598" w:rsidRDefault="005202F6" w:rsidP="006D0598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" w:hAnsi="NTPreCursive"/>
                <w:sz w:val="40"/>
                <w:szCs w:val="32"/>
              </w:rPr>
              <w:t xml:space="preserve">  </w:t>
            </w:r>
          </w:p>
        </w:tc>
        <w:tc>
          <w:tcPr>
            <w:tcW w:w="3986" w:type="dxa"/>
            <w:gridSpan w:val="2"/>
          </w:tcPr>
          <w:p w:rsidR="005202F6" w:rsidRPr="006D0598" w:rsidRDefault="005202F6" w:rsidP="006D0598">
            <w:pPr>
              <w:jc w:val="center"/>
              <w:rPr>
                <w:rFonts w:ascii="NTPreCursive" w:hAnsi="NTPreCursive"/>
                <w:sz w:val="40"/>
                <w:szCs w:val="32"/>
              </w:rPr>
            </w:pPr>
            <w:r w:rsidRPr="006D0598">
              <w:rPr>
                <w:rFonts w:ascii="NTPreCursive" w:hAnsi="NTPreCursive"/>
                <w:sz w:val="40"/>
                <w:szCs w:val="32"/>
              </w:rPr>
              <w:t>Materials</w:t>
            </w:r>
          </w:p>
        </w:tc>
        <w:tc>
          <w:tcPr>
            <w:tcW w:w="2117" w:type="dxa"/>
          </w:tcPr>
          <w:p w:rsidR="005202F6" w:rsidRPr="006D0598" w:rsidRDefault="005202F6" w:rsidP="006D0598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Seasons/Weather</w:t>
            </w:r>
          </w:p>
        </w:tc>
        <w:tc>
          <w:tcPr>
            <w:tcW w:w="2215" w:type="dxa"/>
          </w:tcPr>
          <w:p w:rsidR="005202F6" w:rsidRPr="006D0598" w:rsidRDefault="005202F6" w:rsidP="006D0598">
            <w:pPr>
              <w:jc w:val="center"/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Scientists and Inventors</w:t>
            </w:r>
          </w:p>
        </w:tc>
      </w:tr>
      <w:tr w:rsidR="006D0598" w:rsidTr="006D0598">
        <w:tc>
          <w:tcPr>
            <w:tcW w:w="1992" w:type="dxa"/>
          </w:tcPr>
          <w:p w:rsidR="006D0598" w:rsidRPr="006D0598" w:rsidRDefault="006D0598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LKS2</w:t>
            </w:r>
          </w:p>
        </w:tc>
        <w:tc>
          <w:tcPr>
            <w:tcW w:w="1992" w:type="dxa"/>
          </w:tcPr>
          <w:p w:rsidR="006D0598" w:rsidRPr="006D0598" w:rsidRDefault="006D0598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Can you see me?</w:t>
            </w:r>
          </w:p>
        </w:tc>
        <w:tc>
          <w:tcPr>
            <w:tcW w:w="1992" w:type="dxa"/>
          </w:tcPr>
          <w:p w:rsidR="006D0598" w:rsidRPr="006D0598" w:rsidRDefault="006D0598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The power of forces.</w:t>
            </w:r>
          </w:p>
        </w:tc>
        <w:tc>
          <w:tcPr>
            <w:tcW w:w="3986" w:type="dxa"/>
            <w:gridSpan w:val="2"/>
          </w:tcPr>
          <w:p w:rsidR="006D0598" w:rsidRPr="006D0598" w:rsidRDefault="006D0598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How does your garden grow?</w:t>
            </w:r>
          </w:p>
        </w:tc>
        <w:tc>
          <w:tcPr>
            <w:tcW w:w="2117" w:type="dxa"/>
          </w:tcPr>
          <w:p w:rsidR="006D0598" w:rsidRPr="006D0598" w:rsidRDefault="006D0598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Rock detectives</w:t>
            </w:r>
          </w:p>
        </w:tc>
        <w:tc>
          <w:tcPr>
            <w:tcW w:w="2215" w:type="dxa"/>
          </w:tcPr>
          <w:p w:rsidR="006D0598" w:rsidRPr="006D0598" w:rsidRDefault="006D0598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Amazing bodies</w:t>
            </w:r>
          </w:p>
        </w:tc>
      </w:tr>
      <w:tr w:rsidR="00AF3CD6" w:rsidTr="006D0598">
        <w:tc>
          <w:tcPr>
            <w:tcW w:w="1992" w:type="dxa"/>
          </w:tcPr>
          <w:p w:rsidR="00AF3CD6" w:rsidRPr="006D0598" w:rsidRDefault="005202F6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UKS2</w:t>
            </w:r>
          </w:p>
        </w:tc>
        <w:tc>
          <w:tcPr>
            <w:tcW w:w="1992" w:type="dxa"/>
          </w:tcPr>
          <w:p w:rsidR="00AF3CD6" w:rsidRPr="006D0598" w:rsidRDefault="007D1753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Body Health</w:t>
            </w:r>
          </w:p>
        </w:tc>
        <w:tc>
          <w:tcPr>
            <w:tcW w:w="1992" w:type="dxa"/>
          </w:tcPr>
          <w:p w:rsidR="00AF3CD6" w:rsidRPr="006D0598" w:rsidRDefault="007D1753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Everything changes: Evolution and Inheritance</w:t>
            </w:r>
          </w:p>
        </w:tc>
        <w:tc>
          <w:tcPr>
            <w:tcW w:w="1993" w:type="dxa"/>
          </w:tcPr>
          <w:p w:rsidR="00AF3CD6" w:rsidRPr="006D0598" w:rsidRDefault="007D1753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Body Pump</w:t>
            </w:r>
          </w:p>
        </w:tc>
        <w:tc>
          <w:tcPr>
            <w:tcW w:w="1993" w:type="dxa"/>
          </w:tcPr>
          <w:p w:rsidR="00AF3CD6" w:rsidRPr="006D0598" w:rsidRDefault="007D1753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The Nature Library</w:t>
            </w:r>
          </w:p>
        </w:tc>
        <w:tc>
          <w:tcPr>
            <w:tcW w:w="2117" w:type="dxa"/>
          </w:tcPr>
          <w:p w:rsidR="00AF3CD6" w:rsidRPr="006D0598" w:rsidRDefault="007D1753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Danger! Low Voltage</w:t>
            </w:r>
          </w:p>
        </w:tc>
        <w:tc>
          <w:tcPr>
            <w:tcW w:w="2215" w:type="dxa"/>
          </w:tcPr>
          <w:p w:rsidR="00AF3CD6" w:rsidRPr="006D0598" w:rsidRDefault="007D1753" w:rsidP="006D0598">
            <w:pPr>
              <w:rPr>
                <w:rFonts w:ascii="NTPreCursivefk" w:hAnsi="NTPreCursivefk"/>
                <w:sz w:val="40"/>
                <w:szCs w:val="32"/>
              </w:rPr>
            </w:pPr>
            <w:r w:rsidRPr="006D0598">
              <w:rPr>
                <w:rFonts w:ascii="NTPreCursivefk" w:hAnsi="NTPreCursivefk"/>
                <w:sz w:val="40"/>
                <w:szCs w:val="32"/>
              </w:rPr>
              <w:t>Light up your world</w:t>
            </w:r>
          </w:p>
        </w:tc>
      </w:tr>
    </w:tbl>
    <w:p w:rsidR="00006C6B" w:rsidRDefault="006D0598" w:rsidP="00451F2C">
      <w:pPr>
        <w:jc w:val="center"/>
        <w:rPr>
          <w:rFonts w:ascii="NTPreCursivefk" w:hAnsi="NTPreCursivefk"/>
          <w:sz w:val="32"/>
          <w:szCs w:val="32"/>
          <w:u w:val="single"/>
        </w:rPr>
      </w:pPr>
      <w:r>
        <w:rPr>
          <w:rFonts w:ascii="NTPreCursivefk" w:hAnsi="NTPreCursivefk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-264161</wp:posOffset>
                </wp:positionV>
                <wp:extent cx="10077450" cy="70008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700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1040" id="Rectangle 1" o:spid="_x0000_s1026" style="position:absolute;margin-left:-22.3pt;margin-top:-20.8pt;width:793.5pt;height:55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" fillcolor="white [3212]" strokecolor="#1f4d78 [1604]" strokeweight="4.5pt"/>
            </w:pict>
          </mc:Fallback>
        </mc:AlternateContent>
      </w:r>
      <w:r w:rsidR="00451F2C">
        <w:rPr>
          <w:rFonts w:ascii="NTPreCursivefk" w:hAnsi="NTPreCursivefk"/>
          <w:sz w:val="32"/>
          <w:szCs w:val="32"/>
          <w:u w:val="single"/>
        </w:rPr>
        <w:t xml:space="preserve">Science Whole School Curriculum Map </w:t>
      </w:r>
      <w:r w:rsidR="005202F6">
        <w:rPr>
          <w:rFonts w:ascii="NTPreCursivefk" w:hAnsi="NTPreCursivefk"/>
          <w:sz w:val="32"/>
          <w:szCs w:val="32"/>
          <w:u w:val="single"/>
        </w:rPr>
        <w:t>2019/20</w:t>
      </w:r>
    </w:p>
    <w:p w:rsidR="006D0598" w:rsidRDefault="006D0598" w:rsidP="00451F2C">
      <w:pPr>
        <w:jc w:val="center"/>
        <w:rPr>
          <w:rFonts w:ascii="NTPreCursivefk" w:hAnsi="NTPreCursivefk"/>
          <w:sz w:val="32"/>
          <w:szCs w:val="32"/>
          <w:u w:val="single"/>
        </w:rPr>
      </w:pPr>
      <w:bookmarkStart w:id="0" w:name="_GoBack"/>
      <w:bookmarkEnd w:id="0"/>
    </w:p>
    <w:p w:rsidR="006D0598" w:rsidRDefault="006D0598" w:rsidP="00451F2C">
      <w:pPr>
        <w:jc w:val="center"/>
        <w:rPr>
          <w:rFonts w:ascii="NTPreCursivefk" w:hAnsi="NTPreCursivefk"/>
          <w:sz w:val="32"/>
          <w:szCs w:val="32"/>
          <w:u w:val="single"/>
        </w:rPr>
      </w:pPr>
    </w:p>
    <w:p w:rsidR="006D0598" w:rsidRDefault="006D0598" w:rsidP="00451F2C">
      <w:pPr>
        <w:jc w:val="center"/>
        <w:rPr>
          <w:rFonts w:ascii="NTPreCursivefk" w:hAnsi="NTPreCursivefk"/>
          <w:sz w:val="32"/>
          <w:szCs w:val="32"/>
          <w:u w:val="single"/>
        </w:rPr>
      </w:pPr>
    </w:p>
    <w:p w:rsidR="00520F95" w:rsidRDefault="00520F95" w:rsidP="00451F2C">
      <w:pPr>
        <w:jc w:val="center"/>
        <w:rPr>
          <w:rFonts w:ascii="NTPreCursivefk" w:hAnsi="NTPreCursivefk"/>
          <w:sz w:val="32"/>
          <w:szCs w:val="32"/>
          <w:u w:val="single"/>
        </w:rPr>
      </w:pPr>
    </w:p>
    <w:p w:rsidR="00CE555B" w:rsidRDefault="00CE555B" w:rsidP="00451F2C">
      <w:pPr>
        <w:jc w:val="center"/>
        <w:rPr>
          <w:rFonts w:ascii="NTPreCursivefk" w:hAnsi="NTPreCursivefk"/>
          <w:sz w:val="32"/>
          <w:szCs w:val="32"/>
          <w:u w:val="single"/>
        </w:rPr>
      </w:pPr>
    </w:p>
    <w:p w:rsidR="00520F95" w:rsidRPr="00ED7DA5" w:rsidRDefault="00520F95" w:rsidP="00520F95">
      <w:pPr>
        <w:rPr>
          <w:rFonts w:ascii="NTPreCursivefk" w:hAnsi="NTPreCursivefk"/>
          <w:sz w:val="32"/>
          <w:szCs w:val="32"/>
        </w:rPr>
      </w:pPr>
    </w:p>
    <w:sectPr w:rsidR="00520F95" w:rsidRPr="00ED7DA5" w:rsidSect="005202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632B"/>
    <w:multiLevelType w:val="multilevel"/>
    <w:tmpl w:val="81F4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92"/>
    <w:rsid w:val="00006C6B"/>
    <w:rsid w:val="00451F2C"/>
    <w:rsid w:val="005202F6"/>
    <w:rsid w:val="00520F95"/>
    <w:rsid w:val="006D0598"/>
    <w:rsid w:val="007D1753"/>
    <w:rsid w:val="00A50192"/>
    <w:rsid w:val="00AF3CD6"/>
    <w:rsid w:val="00C440DF"/>
    <w:rsid w:val="00CE555B"/>
    <w:rsid w:val="00E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E328"/>
  <w15:chartTrackingRefBased/>
  <w15:docId w15:val="{73BBCE7F-6ED9-4022-95A9-41986A9D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5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Lane</dc:creator>
  <cp:keywords/>
  <dc:description/>
  <cp:lastModifiedBy>Stephanie Lane</cp:lastModifiedBy>
  <cp:revision>3</cp:revision>
  <cp:lastPrinted>2019-09-13T09:01:00Z</cp:lastPrinted>
  <dcterms:created xsi:type="dcterms:W3CDTF">2019-07-16T19:21:00Z</dcterms:created>
  <dcterms:modified xsi:type="dcterms:W3CDTF">2019-09-13T09:01:00Z</dcterms:modified>
</cp:coreProperties>
</file>