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98"/>
        <w:gridCol w:w="4536"/>
        <w:gridCol w:w="2404"/>
        <w:gridCol w:w="1560"/>
      </w:tblGrid>
      <w:tr w:rsidR="002A3CF5" w:rsidRPr="002A3CF5" w:rsidTr="00B67B32">
        <w:trPr>
          <w:trHeight w:val="1266"/>
        </w:trPr>
        <w:tc>
          <w:tcPr>
            <w:tcW w:w="1560" w:type="dxa"/>
          </w:tcPr>
          <w:p w:rsidR="002A3CF5" w:rsidRPr="002A3CF5" w:rsidRDefault="002A3CF5" w:rsidP="002A3CF5">
            <w:pPr>
              <w:tabs>
                <w:tab w:val="center" w:pos="4513"/>
                <w:tab w:val="right" w:pos="9026"/>
              </w:tabs>
              <w:rPr>
                <w:rFonts w:ascii="Arial" w:eastAsia="Times New Roman" w:hAnsi="Arial" w:cs="Times New Roman"/>
                <w:sz w:val="24"/>
                <w:szCs w:val="24"/>
                <w:lang w:eastAsia="en-GB"/>
              </w:rPr>
            </w:pPr>
            <w:bookmarkStart w:id="0" w:name="_GoBack"/>
            <w:bookmarkEnd w:id="0"/>
            <w:r w:rsidRPr="002A3CF5">
              <w:rPr>
                <w:rFonts w:ascii="Book Antiqua" w:eastAsia="Times New Roman" w:hAnsi="Book Antiqua" w:cs="Times New Roman"/>
                <w:noProof/>
                <w:sz w:val="20"/>
                <w:szCs w:val="20"/>
                <w:lang w:eastAsia="en-GB"/>
              </w:rPr>
              <w:drawing>
                <wp:anchor distT="0" distB="0" distL="114300" distR="114300" simplePos="0" relativeHeight="251659264" behindDoc="1" locked="0" layoutInCell="1" allowOverlap="1" wp14:anchorId="255238D2" wp14:editId="5E5A9DEA">
                  <wp:simplePos x="0" y="0"/>
                  <wp:positionH relativeFrom="column">
                    <wp:posOffset>-9525</wp:posOffset>
                  </wp:positionH>
                  <wp:positionV relativeFrom="paragraph">
                    <wp:posOffset>6985</wp:posOffset>
                  </wp:positionV>
                  <wp:extent cx="847725" cy="106464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chool%20logo%20as%20pic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7725" cy="1064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gridSpan w:val="3"/>
          </w:tcPr>
          <w:p w:rsidR="002A3CF5" w:rsidRPr="003A0C47" w:rsidRDefault="002A3CF5" w:rsidP="002A3CF5">
            <w:pPr>
              <w:tabs>
                <w:tab w:val="center" w:pos="4513"/>
                <w:tab w:val="right" w:pos="9026"/>
              </w:tabs>
              <w:jc w:val="center"/>
              <w:rPr>
                <w:rFonts w:ascii="Arial" w:eastAsia="Times New Roman" w:hAnsi="Arial" w:cs="Arial"/>
                <w:b/>
                <w:sz w:val="46"/>
                <w:szCs w:val="40"/>
                <w:lang w:eastAsia="en-GB"/>
              </w:rPr>
            </w:pPr>
            <w:r w:rsidRPr="003A0C47">
              <w:rPr>
                <w:rFonts w:ascii="Arial" w:eastAsia="Times New Roman" w:hAnsi="Arial" w:cs="Arial"/>
                <w:b/>
                <w:sz w:val="46"/>
                <w:szCs w:val="40"/>
                <w:lang w:eastAsia="en-GB"/>
              </w:rPr>
              <w:t>TOWNGATE PRIMARY ACADEMY</w:t>
            </w:r>
          </w:p>
          <w:p w:rsidR="002A3CF5" w:rsidRPr="002A3CF5" w:rsidRDefault="002A3CF5" w:rsidP="002A3CF5">
            <w:pPr>
              <w:tabs>
                <w:tab w:val="center" w:pos="4513"/>
                <w:tab w:val="right" w:pos="9026"/>
              </w:tabs>
              <w:rPr>
                <w:rFonts w:ascii="Arial" w:eastAsia="Times New Roman" w:hAnsi="Arial" w:cs="Times New Roman"/>
                <w:sz w:val="24"/>
                <w:szCs w:val="24"/>
                <w:lang w:eastAsia="en-GB"/>
              </w:rPr>
            </w:pPr>
            <w:r w:rsidRPr="002A3CF5">
              <w:rPr>
                <w:rFonts w:ascii="Palatino Linotype" w:eastAsia="Times New Roman" w:hAnsi="Palatino Linotype" w:cs="Times New Roman"/>
                <w:b/>
                <w:noProof/>
                <w:sz w:val="40"/>
                <w:szCs w:val="40"/>
                <w:lang w:eastAsia="en-GB"/>
              </w:rPr>
              <w:drawing>
                <wp:anchor distT="0" distB="0" distL="114300" distR="114300" simplePos="0" relativeHeight="251660288" behindDoc="0" locked="0" layoutInCell="1" allowOverlap="1" wp14:anchorId="5568FABD" wp14:editId="3768119B">
                  <wp:simplePos x="0" y="0"/>
                  <wp:positionH relativeFrom="column">
                    <wp:posOffset>2089150</wp:posOffset>
                  </wp:positionH>
                  <wp:positionV relativeFrom="paragraph">
                    <wp:posOffset>73660</wp:posOffset>
                  </wp:positionV>
                  <wp:extent cx="457200" cy="457200"/>
                  <wp:effectExtent l="0" t="0" r="0" b="0"/>
                  <wp:wrapSquare wrapText="bothSides"/>
                  <wp:docPr id="17" name="Picture 17" descr="EO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C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rsidR="002A3CF5" w:rsidRPr="002A3CF5" w:rsidRDefault="002A3CF5" w:rsidP="002A3CF5">
            <w:pPr>
              <w:tabs>
                <w:tab w:val="center" w:pos="4513"/>
                <w:tab w:val="right" w:pos="9026"/>
              </w:tabs>
              <w:jc w:val="center"/>
              <w:rPr>
                <w:rFonts w:ascii="Arial" w:eastAsia="Times New Roman" w:hAnsi="Arial" w:cs="Times New Roman"/>
                <w:sz w:val="24"/>
                <w:szCs w:val="24"/>
                <w:lang w:eastAsia="en-GB"/>
              </w:rPr>
            </w:pPr>
            <w:r w:rsidRPr="002A3CF5">
              <w:rPr>
                <w:rFonts w:ascii="Arial" w:eastAsia="Times New Roman" w:hAnsi="Arial" w:cs="Times New Roman"/>
                <w:noProof/>
                <w:sz w:val="24"/>
                <w:szCs w:val="24"/>
                <w:lang w:eastAsia="en-GB"/>
              </w:rPr>
              <w:drawing>
                <wp:inline distT="0" distB="0" distL="0" distR="0" wp14:anchorId="2E784532" wp14:editId="5703597E">
                  <wp:extent cx="628650" cy="1084329"/>
                  <wp:effectExtent l="0" t="0" r="0" b="1905"/>
                  <wp:docPr id="18" name="Picture 18" descr="C:\Users\cthomas\Downloads\FINAL AGREED LOGO for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Downloads\FINAL AGREED LOGO for M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630" cy="1117067"/>
                          </a:xfrm>
                          <a:prstGeom prst="rect">
                            <a:avLst/>
                          </a:prstGeom>
                          <a:noFill/>
                          <a:ln>
                            <a:noFill/>
                          </a:ln>
                        </pic:spPr>
                      </pic:pic>
                    </a:graphicData>
                  </a:graphic>
                </wp:inline>
              </w:drawing>
            </w:r>
          </w:p>
          <w:p w:rsidR="002A3CF5" w:rsidRPr="002A3CF5" w:rsidRDefault="002A3CF5" w:rsidP="002A3CF5">
            <w:pPr>
              <w:tabs>
                <w:tab w:val="center" w:pos="4513"/>
                <w:tab w:val="right" w:pos="9026"/>
              </w:tabs>
              <w:jc w:val="center"/>
              <w:rPr>
                <w:rFonts w:ascii="Arial" w:eastAsia="Times New Roman" w:hAnsi="Arial" w:cs="Times New Roman"/>
                <w:sz w:val="11"/>
                <w:szCs w:val="11"/>
                <w:lang w:eastAsia="en-GB"/>
              </w:rPr>
            </w:pPr>
          </w:p>
        </w:tc>
      </w:tr>
      <w:tr w:rsidR="003A0C47" w:rsidRPr="003A0C47" w:rsidTr="00E213B1">
        <w:trPr>
          <w:trHeight w:val="1861"/>
        </w:trPr>
        <w:tc>
          <w:tcPr>
            <w:tcW w:w="2558" w:type="dxa"/>
            <w:gridSpan w:val="2"/>
          </w:tcPr>
          <w:p w:rsidR="002A3CF5" w:rsidRPr="003A0C47" w:rsidRDefault="002A3CF5" w:rsidP="002E7935">
            <w:pPr>
              <w:rPr>
                <w:rFonts w:ascii="Arial" w:hAnsi="Arial" w:cs="Arial"/>
                <w:sz w:val="20"/>
                <w:szCs w:val="20"/>
              </w:rPr>
            </w:pPr>
            <w:r w:rsidRPr="003A0C47">
              <w:rPr>
                <w:rFonts w:ascii="Arial" w:hAnsi="Arial" w:cs="Arial"/>
                <w:sz w:val="20"/>
                <w:szCs w:val="20"/>
              </w:rPr>
              <w:t>Chief Executive Officer:</w:t>
            </w:r>
          </w:p>
          <w:p w:rsidR="002A3CF5" w:rsidRPr="003A0C47" w:rsidRDefault="002A3CF5" w:rsidP="002E7935">
            <w:pPr>
              <w:rPr>
                <w:rFonts w:ascii="Arial" w:hAnsi="Arial" w:cs="Arial"/>
                <w:sz w:val="20"/>
                <w:szCs w:val="20"/>
              </w:rPr>
            </w:pPr>
            <w:r w:rsidRPr="003A0C47">
              <w:rPr>
                <w:rFonts w:ascii="Arial" w:hAnsi="Arial" w:cs="Arial"/>
                <w:sz w:val="20"/>
                <w:szCs w:val="20"/>
              </w:rPr>
              <w:t>Mrs Sue Vickerman</w:t>
            </w:r>
          </w:p>
          <w:p w:rsidR="002A3CF5" w:rsidRPr="003A0C47" w:rsidRDefault="00395B74" w:rsidP="002E7935">
            <w:pPr>
              <w:rPr>
                <w:rFonts w:ascii="Arial" w:hAnsi="Arial" w:cs="Arial"/>
                <w:sz w:val="20"/>
                <w:szCs w:val="20"/>
              </w:rPr>
            </w:pPr>
            <w:r w:rsidRPr="003A0C47">
              <w:rPr>
                <w:rFonts w:ascii="Arial" w:hAnsi="Arial" w:cs="Arial"/>
                <w:sz w:val="20"/>
                <w:szCs w:val="20"/>
              </w:rPr>
              <w:t>Headteacher</w:t>
            </w:r>
            <w:r w:rsidR="002A3CF5" w:rsidRPr="003A0C47">
              <w:rPr>
                <w:rFonts w:ascii="Arial" w:hAnsi="Arial" w:cs="Arial"/>
                <w:sz w:val="20"/>
                <w:szCs w:val="20"/>
              </w:rPr>
              <w:t>:</w:t>
            </w:r>
          </w:p>
          <w:p w:rsidR="002A3CF5" w:rsidRPr="003A0C47" w:rsidRDefault="00395B74" w:rsidP="002E7935">
            <w:pPr>
              <w:rPr>
                <w:rFonts w:ascii="Arial" w:hAnsi="Arial" w:cs="Arial"/>
                <w:sz w:val="20"/>
                <w:szCs w:val="20"/>
              </w:rPr>
            </w:pPr>
            <w:r w:rsidRPr="003A0C47">
              <w:rPr>
                <w:rFonts w:ascii="Arial" w:hAnsi="Arial" w:cs="Arial"/>
                <w:sz w:val="20"/>
                <w:szCs w:val="20"/>
              </w:rPr>
              <w:t>Mrs Annabel Berry</w:t>
            </w:r>
          </w:p>
          <w:p w:rsidR="002A3CF5" w:rsidRDefault="002A3CF5" w:rsidP="002E7935">
            <w:pPr>
              <w:pStyle w:val="Header"/>
            </w:pPr>
          </w:p>
          <w:p w:rsidR="00E81611" w:rsidRDefault="003A0C47" w:rsidP="002E7935">
            <w:pPr>
              <w:pStyle w:val="Header"/>
            </w:pPr>
            <w:r>
              <w:rPr>
                <w:rFonts w:ascii="Calibri" w:hAnsi="Calibri" w:cs="Calibri"/>
                <w:noProof/>
                <w:color w:val="000000"/>
              </w:rPr>
              <w:drawing>
                <wp:inline distT="0" distB="0" distL="0" distR="0">
                  <wp:extent cx="1009650" cy="495300"/>
                  <wp:effectExtent l="0" t="0" r="0" b="0"/>
                  <wp:docPr id="1" name="Picture 1" descr="cid:941ce1ce-629a-4490-899b-0f67f774e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41ce1ce-629a-4490-899b-0f67f774eb4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inline>
              </w:drawing>
            </w:r>
          </w:p>
          <w:p w:rsidR="00E81611" w:rsidRDefault="00E81611" w:rsidP="002E7935">
            <w:pPr>
              <w:pStyle w:val="Header"/>
              <w:rPr>
                <w:sz w:val="20"/>
                <w:szCs w:val="20"/>
              </w:rPr>
            </w:pPr>
          </w:p>
          <w:p w:rsidR="00E81611" w:rsidRPr="005E3982" w:rsidRDefault="00E81611" w:rsidP="002E7935">
            <w:pPr>
              <w:pStyle w:val="Header"/>
              <w:rPr>
                <w:sz w:val="20"/>
                <w:szCs w:val="20"/>
              </w:rPr>
            </w:pPr>
          </w:p>
        </w:tc>
        <w:tc>
          <w:tcPr>
            <w:tcW w:w="4536" w:type="dxa"/>
          </w:tcPr>
          <w:p w:rsidR="002A3CF5" w:rsidRPr="004E6D88" w:rsidRDefault="002A3CF5" w:rsidP="002E7935">
            <w:pPr>
              <w:pStyle w:val="Header"/>
              <w:rPr>
                <w:rFonts w:ascii="Palatino Linotype" w:hAnsi="Palatino Linotype"/>
                <w:sz w:val="22"/>
              </w:rPr>
            </w:pPr>
            <w:r>
              <w:rPr>
                <w:rFonts w:ascii="Palatino Linotype" w:hAnsi="Palatino Linotype"/>
                <w:sz w:val="22"/>
              </w:rPr>
              <w:t xml:space="preserve"> </w:t>
            </w:r>
          </w:p>
        </w:tc>
        <w:tc>
          <w:tcPr>
            <w:tcW w:w="3964" w:type="dxa"/>
            <w:gridSpan w:val="2"/>
          </w:tcPr>
          <w:p w:rsidR="002A3CF5" w:rsidRPr="003A0C47" w:rsidRDefault="002A3CF5" w:rsidP="002E7935">
            <w:pPr>
              <w:jc w:val="right"/>
              <w:rPr>
                <w:rFonts w:ascii="Arial" w:hAnsi="Arial" w:cs="Arial"/>
                <w:sz w:val="20"/>
                <w:szCs w:val="20"/>
              </w:rPr>
            </w:pPr>
            <w:smartTag w:uri="urn:schemas-microsoft-com:office:smarttags" w:element="Street">
              <w:smartTag w:uri="urn:schemas-microsoft-com:office:smarttags" w:element="address">
                <w:r w:rsidRPr="003A0C47">
                  <w:rPr>
                    <w:rFonts w:ascii="Arial" w:hAnsi="Arial" w:cs="Arial"/>
                    <w:sz w:val="20"/>
                    <w:szCs w:val="20"/>
                  </w:rPr>
                  <w:t>Whitley Spring Road</w:t>
                </w:r>
              </w:smartTag>
            </w:smartTag>
          </w:p>
          <w:p w:rsidR="002A3CF5" w:rsidRPr="003A0C47" w:rsidRDefault="002A3CF5" w:rsidP="002E7935">
            <w:pPr>
              <w:jc w:val="right"/>
              <w:rPr>
                <w:rFonts w:ascii="Arial" w:hAnsi="Arial" w:cs="Arial"/>
                <w:sz w:val="20"/>
                <w:szCs w:val="20"/>
              </w:rPr>
            </w:pPr>
            <w:r w:rsidRPr="003A0C47">
              <w:rPr>
                <w:rFonts w:ascii="Arial" w:hAnsi="Arial" w:cs="Arial"/>
                <w:sz w:val="20"/>
                <w:szCs w:val="20"/>
              </w:rPr>
              <w:t>Ossett</w:t>
            </w:r>
          </w:p>
          <w:p w:rsidR="002A3CF5" w:rsidRPr="003A0C47" w:rsidRDefault="002A3CF5" w:rsidP="002E7935">
            <w:pPr>
              <w:jc w:val="right"/>
              <w:rPr>
                <w:rFonts w:ascii="Arial" w:hAnsi="Arial" w:cs="Arial"/>
                <w:sz w:val="20"/>
                <w:szCs w:val="20"/>
              </w:rPr>
            </w:pPr>
            <w:r w:rsidRPr="003A0C47">
              <w:rPr>
                <w:rFonts w:ascii="Arial" w:hAnsi="Arial" w:cs="Arial"/>
                <w:sz w:val="20"/>
                <w:szCs w:val="20"/>
              </w:rPr>
              <w:t>WF5 0QA</w:t>
            </w:r>
          </w:p>
          <w:p w:rsidR="002A3CF5" w:rsidRPr="003A0C47" w:rsidRDefault="002A3CF5" w:rsidP="002E7935">
            <w:pPr>
              <w:jc w:val="right"/>
              <w:rPr>
                <w:rFonts w:ascii="Arial" w:hAnsi="Arial" w:cs="Arial"/>
                <w:sz w:val="20"/>
                <w:szCs w:val="20"/>
              </w:rPr>
            </w:pPr>
            <w:r w:rsidRPr="003A0C47">
              <w:rPr>
                <w:rFonts w:ascii="Arial" w:hAnsi="Arial" w:cs="Arial"/>
                <w:sz w:val="20"/>
                <w:szCs w:val="20"/>
              </w:rPr>
              <w:t>Tel: 01924 302865</w:t>
            </w:r>
          </w:p>
          <w:p w:rsidR="002A3CF5" w:rsidRPr="003A0C47" w:rsidRDefault="002A3CF5" w:rsidP="002E7935">
            <w:pPr>
              <w:jc w:val="right"/>
              <w:rPr>
                <w:rFonts w:ascii="Arial" w:hAnsi="Arial" w:cs="Arial"/>
                <w:sz w:val="20"/>
                <w:szCs w:val="20"/>
              </w:rPr>
            </w:pPr>
            <w:r w:rsidRPr="003A0C47">
              <w:rPr>
                <w:rFonts w:ascii="Arial" w:hAnsi="Arial" w:cs="Arial"/>
                <w:sz w:val="20"/>
                <w:szCs w:val="20"/>
              </w:rPr>
              <w:t xml:space="preserve">Website: </w:t>
            </w:r>
            <w:hyperlink r:id="rId13" w:history="1">
              <w:r w:rsidRPr="003A0C47">
                <w:rPr>
                  <w:rStyle w:val="Hyperlink"/>
                  <w:rFonts w:ascii="Arial" w:hAnsi="Arial" w:cs="Arial"/>
                  <w:color w:val="auto"/>
                  <w:sz w:val="20"/>
                  <w:szCs w:val="20"/>
                  <w:u w:val="none"/>
                </w:rPr>
                <w:t>www.towngateprimary.co.uk</w:t>
              </w:r>
            </w:hyperlink>
          </w:p>
          <w:p w:rsidR="002A3CF5" w:rsidRPr="003A0C47" w:rsidRDefault="002A3CF5" w:rsidP="002E7935">
            <w:pPr>
              <w:jc w:val="right"/>
              <w:rPr>
                <w:rFonts w:ascii="Arial" w:hAnsi="Arial" w:cs="Arial"/>
                <w:sz w:val="20"/>
                <w:szCs w:val="20"/>
                <w:lang w:val="fr-FR"/>
              </w:rPr>
            </w:pPr>
            <w:r w:rsidRPr="003A0C47">
              <w:rPr>
                <w:rFonts w:ascii="Arial" w:hAnsi="Arial" w:cs="Arial"/>
                <w:sz w:val="20"/>
                <w:szCs w:val="20"/>
                <w:lang w:val="fr-FR"/>
              </w:rPr>
              <w:t>Email: admin@towngateacademy.co.uk</w:t>
            </w:r>
          </w:p>
          <w:p w:rsidR="002A3CF5" w:rsidRPr="003A0C47" w:rsidRDefault="002A3CF5" w:rsidP="002E7935">
            <w:pPr>
              <w:jc w:val="right"/>
            </w:pPr>
            <w:r w:rsidRPr="003A0C47">
              <w:rPr>
                <w:rFonts w:ascii="Arial" w:hAnsi="Arial" w:cs="Arial"/>
                <w:sz w:val="20"/>
                <w:szCs w:val="20"/>
                <w:lang w:val="fr-FR"/>
              </w:rPr>
              <w:t>headteacher@towngateacademy.co.uk</w:t>
            </w:r>
          </w:p>
        </w:tc>
      </w:tr>
    </w:tbl>
    <w:p w:rsidR="00A273CF" w:rsidRDefault="00A273CF" w:rsidP="00D1001F">
      <w:pPr>
        <w:tabs>
          <w:tab w:val="left" w:pos="8222"/>
        </w:tabs>
        <w:spacing w:after="0" w:line="240" w:lineRule="auto"/>
        <w:ind w:right="-43"/>
        <w:rPr>
          <w:rFonts w:ascii="Arial" w:hAnsi="Arial" w:cs="Arial"/>
          <w:sz w:val="20"/>
          <w:szCs w:val="20"/>
        </w:rPr>
      </w:pPr>
    </w:p>
    <w:p w:rsidR="001208DA" w:rsidRPr="002065A2" w:rsidRDefault="001208DA" w:rsidP="001208DA">
      <w:pPr>
        <w:rPr>
          <w:rFonts w:ascii="Arial" w:hAnsi="Arial" w:cs="Arial"/>
          <w:color w:val="201F1E"/>
          <w:shd w:val="clear" w:color="auto" w:fill="FFFFFF"/>
        </w:rPr>
      </w:pPr>
      <w:r>
        <w:rPr>
          <w:rFonts w:ascii="Arial" w:hAnsi="Arial" w:cs="Arial"/>
          <w:color w:val="201F1E"/>
          <w:shd w:val="clear" w:color="auto" w:fill="FFFFFF"/>
        </w:rPr>
        <w:t>Dear Parents and C</w:t>
      </w:r>
      <w:r w:rsidRPr="002065A2">
        <w:rPr>
          <w:rFonts w:ascii="Arial" w:hAnsi="Arial" w:cs="Arial"/>
          <w:color w:val="201F1E"/>
          <w:shd w:val="clear" w:color="auto" w:fill="FFFFFF"/>
        </w:rPr>
        <w:t>arers</w:t>
      </w:r>
    </w:p>
    <w:p w:rsidR="001208DA" w:rsidRPr="002065A2" w:rsidRDefault="001208DA" w:rsidP="001208DA">
      <w:pPr>
        <w:jc w:val="both"/>
        <w:rPr>
          <w:rFonts w:ascii="Arial" w:hAnsi="Arial" w:cs="Arial"/>
        </w:rPr>
      </w:pPr>
      <w:r w:rsidRPr="002065A2">
        <w:rPr>
          <w:rFonts w:ascii="Arial" w:hAnsi="Arial" w:cs="Arial"/>
        </w:rPr>
        <w:t>We are very grateful to all of our critical worker parents who continue to work during the current situation and are glad that we can help by continuing to provide a safe and familiar place for your children to attend whilst you go to work.  However, in order to plan for the larger scale re-opening of school, we do need to make some changes to the way the provision of these places has been accessed, arranged and organised</w:t>
      </w:r>
      <w:r>
        <w:rPr>
          <w:rFonts w:ascii="Arial" w:hAnsi="Arial" w:cs="Arial"/>
        </w:rPr>
        <w:t>.</w:t>
      </w:r>
    </w:p>
    <w:p w:rsidR="001208DA" w:rsidRDefault="001208DA" w:rsidP="001208DA">
      <w:pPr>
        <w:jc w:val="both"/>
        <w:rPr>
          <w:rFonts w:ascii="Arial" w:hAnsi="Arial" w:cs="Arial"/>
          <w:color w:val="201F1E"/>
        </w:rPr>
      </w:pPr>
      <w:r w:rsidRPr="002065A2">
        <w:rPr>
          <w:rFonts w:ascii="Arial" w:hAnsi="Arial" w:cs="Arial"/>
          <w:color w:val="201F1E"/>
        </w:rPr>
        <w:br/>
      </w:r>
      <w:r>
        <w:rPr>
          <w:rFonts w:ascii="Arial" w:hAnsi="Arial" w:cs="Arial"/>
          <w:color w:val="201F1E"/>
        </w:rPr>
        <w:t xml:space="preserve">School is now in the process of trying to plan for a possible re-opening; in order to do this safely, it is imperative that we first know how many critical key workers require places for their children in school. Once we have this information, we can commence planning for welcoming back the advised Year groups, in line with Government Guidance. </w:t>
      </w:r>
    </w:p>
    <w:p w:rsidR="001208DA" w:rsidRDefault="001208DA" w:rsidP="001208DA">
      <w:pPr>
        <w:jc w:val="both"/>
        <w:rPr>
          <w:rFonts w:ascii="Arial" w:hAnsi="Arial" w:cs="Arial"/>
          <w:color w:val="201F1E"/>
          <w:shd w:val="clear" w:color="auto" w:fill="FFFFFF"/>
        </w:rPr>
      </w:pPr>
      <w:r w:rsidRPr="002065A2">
        <w:rPr>
          <w:rFonts w:ascii="Arial" w:hAnsi="Arial" w:cs="Arial"/>
          <w:color w:val="201F1E"/>
        </w:rPr>
        <w:br/>
      </w:r>
      <w:r>
        <w:rPr>
          <w:rFonts w:ascii="Arial" w:hAnsi="Arial" w:cs="Arial"/>
          <w:color w:val="201F1E"/>
          <w:shd w:val="clear" w:color="auto" w:fill="FFFFFF"/>
        </w:rPr>
        <w:t>From 1</w:t>
      </w:r>
      <w:r w:rsidRPr="002065A2">
        <w:rPr>
          <w:rFonts w:ascii="Arial" w:hAnsi="Arial" w:cs="Arial"/>
          <w:color w:val="201F1E"/>
          <w:shd w:val="clear" w:color="auto" w:fill="FFFFFF"/>
          <w:vertAlign w:val="superscript"/>
        </w:rPr>
        <w:t>st</w:t>
      </w:r>
      <w:r>
        <w:rPr>
          <w:rFonts w:ascii="Arial" w:hAnsi="Arial" w:cs="Arial"/>
          <w:color w:val="201F1E"/>
          <w:shd w:val="clear" w:color="auto" w:fill="FFFFFF"/>
        </w:rPr>
        <w:t xml:space="preserve"> June 2020,</w:t>
      </w:r>
      <w:r w:rsidRPr="002065A2">
        <w:rPr>
          <w:rFonts w:ascii="Arial" w:hAnsi="Arial" w:cs="Arial"/>
          <w:color w:val="201F1E"/>
          <w:shd w:val="clear" w:color="auto" w:fill="FFFFFF"/>
        </w:rPr>
        <w:t xml:space="preserve"> </w:t>
      </w:r>
      <w:r>
        <w:rPr>
          <w:rFonts w:ascii="Arial" w:hAnsi="Arial" w:cs="Arial"/>
          <w:color w:val="201F1E"/>
          <w:shd w:val="clear" w:color="auto" w:fill="FFFFFF"/>
        </w:rPr>
        <w:t xml:space="preserve">we will be making the following changes to our provision: </w:t>
      </w:r>
    </w:p>
    <w:p w:rsidR="001208DA" w:rsidRDefault="001208DA" w:rsidP="001208DA">
      <w:pPr>
        <w:pStyle w:val="ListParagraph"/>
        <w:numPr>
          <w:ilvl w:val="0"/>
          <w:numId w:val="2"/>
        </w:numPr>
        <w:jc w:val="both"/>
        <w:rPr>
          <w:rFonts w:ascii="Arial" w:hAnsi="Arial" w:cs="Arial"/>
          <w:color w:val="201F1E"/>
          <w:shd w:val="clear" w:color="auto" w:fill="FFFFFF"/>
        </w:rPr>
      </w:pPr>
      <w:r>
        <w:rPr>
          <w:rFonts w:ascii="Arial" w:hAnsi="Arial" w:cs="Arial"/>
          <w:color w:val="201F1E"/>
          <w:shd w:val="clear" w:color="auto" w:fill="FFFFFF"/>
        </w:rPr>
        <w:t xml:space="preserve">School will no longer be able to offer breakfast / after school club provision to any pupils. </w:t>
      </w:r>
      <w:r>
        <w:rPr>
          <w:rFonts w:ascii="Arial" w:hAnsi="Arial" w:cs="Arial"/>
          <w:color w:val="201F1E"/>
          <w:shd w:val="clear" w:color="auto" w:fill="FFFFFF"/>
        </w:rPr>
        <w:br/>
      </w:r>
    </w:p>
    <w:p w:rsidR="001208DA" w:rsidRPr="00BF5AF9" w:rsidRDefault="001208DA" w:rsidP="001208DA">
      <w:pPr>
        <w:pStyle w:val="ListParagraph"/>
        <w:numPr>
          <w:ilvl w:val="0"/>
          <w:numId w:val="2"/>
        </w:numPr>
        <w:jc w:val="both"/>
        <w:rPr>
          <w:rFonts w:ascii="Arial" w:hAnsi="Arial" w:cs="Arial"/>
          <w:color w:val="201F1E"/>
          <w:shd w:val="clear" w:color="auto" w:fill="FFFFFF"/>
        </w:rPr>
      </w:pPr>
      <w:r w:rsidRPr="00BF5AF9">
        <w:rPr>
          <w:rFonts w:ascii="Arial" w:hAnsi="Arial" w:cs="Arial"/>
          <w:color w:val="201F1E"/>
          <w:shd w:val="clear" w:color="auto" w:fill="FFFFFF"/>
        </w:rPr>
        <w:t xml:space="preserve">There will be staggered start / end times to the day to accommodate congestion-free drop off/pick up – more detail of which will be communicated in due course. </w:t>
      </w:r>
    </w:p>
    <w:p w:rsidR="001208DA" w:rsidRDefault="001208DA" w:rsidP="001208DA">
      <w:pPr>
        <w:pStyle w:val="ListParagraph"/>
        <w:jc w:val="both"/>
        <w:rPr>
          <w:rFonts w:ascii="Arial" w:hAnsi="Arial" w:cs="Arial"/>
          <w:color w:val="201F1E"/>
          <w:shd w:val="clear" w:color="auto" w:fill="FFFFFF"/>
        </w:rPr>
      </w:pPr>
    </w:p>
    <w:p w:rsidR="001208DA" w:rsidRPr="00BF5AF9" w:rsidRDefault="001208DA" w:rsidP="001208DA">
      <w:pPr>
        <w:pStyle w:val="ListParagraph"/>
        <w:numPr>
          <w:ilvl w:val="0"/>
          <w:numId w:val="2"/>
        </w:numPr>
        <w:jc w:val="both"/>
        <w:rPr>
          <w:rFonts w:ascii="Arial" w:hAnsi="Arial" w:cs="Arial"/>
          <w:color w:val="201F1E"/>
          <w:shd w:val="clear" w:color="auto" w:fill="FFFFFF"/>
        </w:rPr>
      </w:pPr>
      <w:r>
        <w:rPr>
          <w:rFonts w:ascii="Arial" w:hAnsi="Arial" w:cs="Arial"/>
          <w:color w:val="201F1E"/>
          <w:shd w:val="clear" w:color="auto" w:fill="FFFFFF"/>
        </w:rPr>
        <w:t xml:space="preserve">All children accessing school provision must do so </w:t>
      </w:r>
      <w:proofErr w:type="spellStart"/>
      <w:r>
        <w:rPr>
          <w:rFonts w:ascii="Arial" w:hAnsi="Arial" w:cs="Arial"/>
          <w:color w:val="201F1E"/>
          <w:shd w:val="clear" w:color="auto" w:fill="FFFFFF"/>
        </w:rPr>
        <w:t>everyday</w:t>
      </w:r>
      <w:proofErr w:type="spellEnd"/>
      <w:r>
        <w:rPr>
          <w:rFonts w:ascii="Arial" w:hAnsi="Arial" w:cs="Arial"/>
          <w:color w:val="201F1E"/>
          <w:shd w:val="clear" w:color="auto" w:fill="FFFFFF"/>
        </w:rPr>
        <w:t xml:space="preserve"> and on a full-time basis; we will be unable to offer part time / shift patterns to parents.</w:t>
      </w:r>
    </w:p>
    <w:p w:rsidR="001208DA" w:rsidRDefault="001208DA" w:rsidP="001208DA">
      <w:pPr>
        <w:jc w:val="both"/>
        <w:rPr>
          <w:rFonts w:ascii="Arial" w:hAnsi="Arial" w:cs="Arial"/>
        </w:rPr>
      </w:pPr>
      <w:r w:rsidRPr="002065A2">
        <w:rPr>
          <w:rFonts w:ascii="Arial" w:hAnsi="Arial" w:cs="Arial"/>
          <w:color w:val="201F1E"/>
        </w:rPr>
        <w:br/>
      </w:r>
      <w:r>
        <w:rPr>
          <w:rFonts w:ascii="Arial" w:hAnsi="Arial" w:cs="Arial"/>
        </w:rPr>
        <w:t>It is worth noting that although more workers are now being encouraged to return to work, these places are only for children with at least one parent defined as a ‘</w:t>
      </w:r>
      <w:r>
        <w:rPr>
          <w:rFonts w:ascii="Arial" w:hAnsi="Arial" w:cs="Arial"/>
          <w:b/>
        </w:rPr>
        <w:t>critical worker</w:t>
      </w:r>
      <w:r w:rsidRPr="006B45E9">
        <w:rPr>
          <w:rFonts w:ascii="Arial" w:hAnsi="Arial" w:cs="Arial"/>
          <w:b/>
        </w:rPr>
        <w:t>’</w:t>
      </w:r>
      <w:r>
        <w:rPr>
          <w:rFonts w:ascii="Arial" w:hAnsi="Arial" w:cs="Arial"/>
        </w:rPr>
        <w:t xml:space="preserve"> in the Government guidance, to which little has changed in this respect.  See below:</w:t>
      </w:r>
    </w:p>
    <w:p w:rsidR="001208DA" w:rsidRDefault="001208DA" w:rsidP="001208DA">
      <w:pPr>
        <w:jc w:val="center"/>
        <w:rPr>
          <w:rFonts w:ascii="Arial" w:hAnsi="Arial" w:cs="Arial"/>
          <w:sz w:val="20"/>
        </w:rPr>
      </w:pPr>
      <w:hyperlink r:id="rId14" w:history="1">
        <w:r w:rsidRPr="00DE795E">
          <w:rPr>
            <w:rFonts w:ascii="Arial" w:hAnsi="Arial" w:cs="Arial"/>
            <w:color w:val="0000FF"/>
            <w:sz w:val="20"/>
            <w:u w:val="single"/>
          </w:rPr>
          <w:t>https://www.gov.uk/government/publications/coronavirus-covid-19-maintaining-educational-provision/guidance-for-schools-colleges-and-local-authorities-on-maintaining-educational-provision</w:t>
        </w:r>
      </w:hyperlink>
    </w:p>
    <w:p w:rsidR="001208DA" w:rsidRPr="00DE795E" w:rsidRDefault="001208DA" w:rsidP="001208DA">
      <w:pPr>
        <w:jc w:val="center"/>
        <w:rPr>
          <w:rFonts w:ascii="Arial" w:hAnsi="Arial" w:cs="Arial"/>
          <w:sz w:val="20"/>
        </w:rPr>
      </w:pPr>
    </w:p>
    <w:p w:rsidR="001208DA" w:rsidRDefault="001208DA" w:rsidP="001208DA">
      <w:pPr>
        <w:jc w:val="both"/>
        <w:rPr>
          <w:rFonts w:ascii="Arial" w:hAnsi="Arial" w:cs="Arial"/>
        </w:rPr>
      </w:pPr>
      <w:r>
        <w:rPr>
          <w:rFonts w:ascii="Arial" w:hAnsi="Arial" w:cs="Arial"/>
        </w:rPr>
        <w:t xml:space="preserve">If, after reading the above, you think you will be entitled to the provision of a school place, please complete the form below, and provide school with proof of critical worker employment (letter from employer, ID badge or payslip) and email to </w:t>
      </w:r>
      <w:hyperlink r:id="rId15" w:history="1">
        <w:r w:rsidRPr="002065A2">
          <w:rPr>
            <w:rStyle w:val="Hyperlink"/>
            <w:rFonts w:ascii="Arial" w:hAnsi="Arial" w:cs="Arial"/>
            <w:b/>
            <w:shd w:val="clear" w:color="auto" w:fill="FFFFFF"/>
          </w:rPr>
          <w:t>admin@towngateacademy.co.uk</w:t>
        </w:r>
      </w:hyperlink>
      <w:r w:rsidRPr="002065A2">
        <w:rPr>
          <w:rFonts w:ascii="Arial" w:hAnsi="Arial" w:cs="Arial"/>
          <w:b/>
          <w:color w:val="201F1E"/>
          <w:shd w:val="clear" w:color="auto" w:fill="FFFFFF"/>
        </w:rPr>
        <w:t xml:space="preserve"> by 9am on Wednesday 20th May.</w:t>
      </w:r>
      <w:r>
        <w:rPr>
          <w:rFonts w:ascii="Arial" w:hAnsi="Arial" w:cs="Arial"/>
          <w:b/>
          <w:color w:val="201F1E"/>
          <w:shd w:val="clear" w:color="auto" w:fill="FFFFFF"/>
        </w:rPr>
        <w:t xml:space="preserve"> </w:t>
      </w:r>
      <w:r>
        <w:rPr>
          <w:rFonts w:ascii="Arial" w:hAnsi="Arial" w:cs="Arial"/>
        </w:rPr>
        <w:t>If you have previously provided proof of critical worker status, there is no need to supply this again.</w:t>
      </w:r>
    </w:p>
    <w:p w:rsidR="001208DA" w:rsidRDefault="001208DA">
      <w:pPr>
        <w:rPr>
          <w:rFonts w:ascii="Arial" w:hAnsi="Arial" w:cs="Arial"/>
          <w:color w:val="201F1E"/>
          <w:shd w:val="clear" w:color="auto" w:fill="FFFFFF"/>
        </w:rPr>
      </w:pPr>
      <w:r>
        <w:rPr>
          <w:rFonts w:ascii="Arial" w:hAnsi="Arial" w:cs="Arial"/>
          <w:color w:val="201F1E"/>
          <w:shd w:val="clear" w:color="auto" w:fill="FFFFFF"/>
        </w:rPr>
        <w:br w:type="page"/>
      </w:r>
    </w:p>
    <w:p w:rsidR="001208DA" w:rsidRPr="002065A2" w:rsidRDefault="001208DA" w:rsidP="001208DA">
      <w:pPr>
        <w:jc w:val="both"/>
        <w:rPr>
          <w:rFonts w:ascii="Arial" w:hAnsi="Arial" w:cs="Arial"/>
          <w:color w:val="201F1E"/>
          <w:shd w:val="clear" w:color="auto" w:fill="FFFFFF"/>
        </w:rPr>
      </w:pPr>
      <w:r>
        <w:rPr>
          <w:rFonts w:ascii="Arial" w:hAnsi="Arial" w:cs="Arial"/>
          <w:color w:val="201F1E"/>
          <w:shd w:val="clear" w:color="auto" w:fill="FFFFFF"/>
        </w:rPr>
        <w:lastRenderedPageBreak/>
        <w:t xml:space="preserve">Following receipt of the forms, </w:t>
      </w:r>
      <w:r w:rsidRPr="002065A2">
        <w:rPr>
          <w:rFonts w:ascii="Arial" w:hAnsi="Arial" w:cs="Arial"/>
          <w:color w:val="201F1E"/>
          <w:shd w:val="clear" w:color="auto" w:fill="FFFFFF"/>
        </w:rPr>
        <w:t>we will then be able to look at staffing available and</w:t>
      </w:r>
      <w:r>
        <w:rPr>
          <w:rFonts w:ascii="Arial" w:hAnsi="Arial" w:cs="Arial"/>
          <w:color w:val="201F1E"/>
          <w:shd w:val="clear" w:color="auto" w:fill="FFFFFF"/>
        </w:rPr>
        <w:t xml:space="preserve"> allocating groups. A start date cannot yet be confirmed until we know the numbers of critical workers we need to accommodate places for. Information for the parents/carers </w:t>
      </w:r>
      <w:r w:rsidRPr="002065A2">
        <w:rPr>
          <w:rFonts w:ascii="Arial" w:hAnsi="Arial" w:cs="Arial"/>
          <w:color w:val="201F1E"/>
          <w:shd w:val="clear" w:color="auto" w:fill="FFFFFF"/>
        </w:rPr>
        <w:t>of children in Year 6, Year 1, Reception and Nursery</w:t>
      </w:r>
      <w:r>
        <w:rPr>
          <w:rFonts w:ascii="Arial" w:hAnsi="Arial" w:cs="Arial"/>
          <w:color w:val="201F1E"/>
          <w:shd w:val="clear" w:color="auto" w:fill="FFFFFF"/>
        </w:rPr>
        <w:t xml:space="preserve"> will be sent out later this week.</w:t>
      </w:r>
      <w:r>
        <w:rPr>
          <w:rFonts w:ascii="Arial" w:hAnsi="Arial" w:cs="Arial"/>
          <w:color w:val="201F1E"/>
          <w:shd w:val="clear" w:color="auto" w:fill="FFFFFF"/>
        </w:rPr>
        <w:tab/>
      </w:r>
      <w:r w:rsidRPr="002065A2">
        <w:rPr>
          <w:rFonts w:ascii="Arial" w:hAnsi="Arial" w:cs="Arial"/>
          <w:color w:val="201F1E"/>
        </w:rPr>
        <w:br/>
      </w:r>
      <w:r w:rsidRPr="002065A2">
        <w:rPr>
          <w:rFonts w:ascii="Arial" w:hAnsi="Arial" w:cs="Arial"/>
          <w:color w:val="201F1E"/>
        </w:rPr>
        <w:br/>
      </w:r>
      <w:r w:rsidRPr="002065A2">
        <w:rPr>
          <w:rFonts w:ascii="Arial" w:hAnsi="Arial" w:cs="Arial"/>
          <w:color w:val="201F1E"/>
          <w:shd w:val="clear" w:color="auto" w:fill="FFFFFF"/>
        </w:rPr>
        <w:t>I again, thank you for your understanding, patience and support.</w:t>
      </w:r>
    </w:p>
    <w:p w:rsidR="001208DA" w:rsidRPr="001208DA" w:rsidRDefault="001208DA" w:rsidP="001208DA">
      <w:pPr>
        <w:spacing w:after="0"/>
        <w:rPr>
          <w:rFonts w:ascii="Arial" w:hAnsi="Arial" w:cs="Arial"/>
          <w:b/>
          <w:color w:val="201F1E"/>
          <w:shd w:val="clear" w:color="auto" w:fill="FFFFFF"/>
        </w:rPr>
      </w:pPr>
      <w:r w:rsidRPr="002065A2">
        <w:rPr>
          <w:rFonts w:ascii="Arial" w:hAnsi="Arial" w:cs="Arial"/>
          <w:color w:val="201F1E"/>
        </w:rPr>
        <w:br/>
      </w:r>
      <w:r w:rsidRPr="002065A2">
        <w:rPr>
          <w:rFonts w:ascii="Arial" w:hAnsi="Arial" w:cs="Arial"/>
          <w:color w:val="201F1E"/>
        </w:rPr>
        <w:br/>
      </w:r>
      <w:r w:rsidRPr="001208DA">
        <w:rPr>
          <w:rFonts w:ascii="Arial" w:hAnsi="Arial" w:cs="Arial"/>
          <w:b/>
          <w:color w:val="201F1E"/>
          <w:shd w:val="clear" w:color="auto" w:fill="FFFFFF"/>
        </w:rPr>
        <w:t xml:space="preserve">Mrs </w:t>
      </w:r>
      <w:proofErr w:type="spellStart"/>
      <w:r w:rsidRPr="001208DA">
        <w:rPr>
          <w:rFonts w:ascii="Arial" w:hAnsi="Arial" w:cs="Arial"/>
          <w:b/>
          <w:color w:val="201F1E"/>
          <w:shd w:val="clear" w:color="auto" w:fill="FFFFFF"/>
        </w:rPr>
        <w:t>Berry</w:t>
      </w:r>
      <w:proofErr w:type="spellEnd"/>
    </w:p>
    <w:p w:rsidR="001208DA" w:rsidRPr="001208DA" w:rsidRDefault="001208DA" w:rsidP="001208DA">
      <w:pPr>
        <w:spacing w:after="0"/>
        <w:rPr>
          <w:rFonts w:ascii="Arial" w:hAnsi="Arial" w:cs="Arial"/>
          <w:b/>
          <w:color w:val="201F1E"/>
          <w:shd w:val="clear" w:color="auto" w:fill="FFFFFF"/>
        </w:rPr>
      </w:pPr>
      <w:proofErr w:type="spellStart"/>
      <w:r w:rsidRPr="001208DA">
        <w:rPr>
          <w:rFonts w:ascii="Arial" w:hAnsi="Arial" w:cs="Arial"/>
          <w:b/>
          <w:color w:val="201F1E"/>
          <w:shd w:val="clear" w:color="auto" w:fill="FFFFFF"/>
        </w:rPr>
        <w:t>Headteacher</w:t>
      </w:r>
      <w:proofErr w:type="spellEnd"/>
    </w:p>
    <w:p w:rsidR="001208DA" w:rsidRDefault="001208DA" w:rsidP="001208DA">
      <w:pPr>
        <w:spacing w:after="0"/>
        <w:rPr>
          <w:rFonts w:ascii="Arial" w:hAnsi="Arial" w:cs="Arial"/>
          <w:b/>
          <w:color w:val="201F1E"/>
          <w:shd w:val="clear" w:color="auto" w:fill="FFFFFF"/>
        </w:rPr>
      </w:pPr>
      <w:proofErr w:type="spellStart"/>
      <w:r w:rsidRPr="001208DA">
        <w:rPr>
          <w:rFonts w:ascii="Arial" w:hAnsi="Arial" w:cs="Arial"/>
          <w:b/>
          <w:color w:val="201F1E"/>
          <w:shd w:val="clear" w:color="auto" w:fill="FFFFFF"/>
        </w:rPr>
        <w:t>Towngate</w:t>
      </w:r>
      <w:proofErr w:type="spellEnd"/>
      <w:r w:rsidRPr="001208DA">
        <w:rPr>
          <w:rFonts w:ascii="Arial" w:hAnsi="Arial" w:cs="Arial"/>
          <w:b/>
          <w:color w:val="201F1E"/>
          <w:shd w:val="clear" w:color="auto" w:fill="FFFFFF"/>
        </w:rPr>
        <w:t xml:space="preserve"> Primary Academy</w:t>
      </w:r>
    </w:p>
    <w:p w:rsidR="001208DA" w:rsidRDefault="001208DA" w:rsidP="001208DA">
      <w:pPr>
        <w:spacing w:after="0"/>
        <w:rPr>
          <w:rFonts w:ascii="Arial" w:hAnsi="Arial" w:cs="Arial"/>
          <w:b/>
          <w:color w:val="201F1E"/>
          <w:shd w:val="clear" w:color="auto" w:fill="FFFFFF"/>
        </w:rPr>
      </w:pPr>
    </w:p>
    <w:p w:rsidR="001208DA" w:rsidRPr="001208DA" w:rsidRDefault="001208DA" w:rsidP="001208DA">
      <w:pPr>
        <w:spacing w:after="0"/>
        <w:rPr>
          <w:rFonts w:ascii="Arial" w:hAnsi="Arial" w:cs="Arial"/>
          <w:b/>
          <w:color w:val="201F1E"/>
          <w:shd w:val="clear" w:color="auto" w:fill="FFFFFF"/>
        </w:rPr>
      </w:pPr>
    </w:p>
    <w:p w:rsidR="001208DA" w:rsidRPr="00DE795E" w:rsidRDefault="001208DA" w:rsidP="001208DA">
      <w:pPr>
        <w:jc w:val="center"/>
        <w:rPr>
          <w:rFonts w:ascii="Arial" w:hAnsi="Arial" w:cs="Arial"/>
          <w:b/>
        </w:rPr>
      </w:pPr>
      <w:r>
        <w:rPr>
          <w:rFonts w:ascii="Arial" w:hAnsi="Arial" w:cs="Arial"/>
          <w:b/>
        </w:rPr>
        <w:t>KEY WORKER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1208DA" w:rsidRPr="00930CBA" w:rsidTr="00360337">
        <w:trPr>
          <w:trHeight w:val="740"/>
        </w:trPr>
        <w:tc>
          <w:tcPr>
            <w:tcW w:w="2472" w:type="dxa"/>
            <w:shd w:val="clear" w:color="auto" w:fill="auto"/>
            <w:vAlign w:val="center"/>
          </w:tcPr>
          <w:p w:rsidR="001208DA" w:rsidRDefault="001208DA" w:rsidP="00360337">
            <w:pPr>
              <w:spacing w:after="0" w:line="240" w:lineRule="auto"/>
              <w:rPr>
                <w:rFonts w:ascii="Arial" w:hAnsi="Arial" w:cs="Arial"/>
                <w:b/>
                <w:bCs/>
              </w:rPr>
            </w:pPr>
            <w:r>
              <w:rPr>
                <w:rFonts w:ascii="Arial" w:hAnsi="Arial" w:cs="Arial"/>
                <w:b/>
                <w:bCs/>
              </w:rPr>
              <w:t>Do you require a ‘critical worker’ place / places for your child / children?</w:t>
            </w:r>
          </w:p>
        </w:tc>
        <w:tc>
          <w:tcPr>
            <w:tcW w:w="7417" w:type="dxa"/>
            <w:gridSpan w:val="3"/>
            <w:shd w:val="clear" w:color="auto" w:fill="auto"/>
            <w:vAlign w:val="center"/>
          </w:tcPr>
          <w:p w:rsidR="001208DA" w:rsidRPr="00930CBA" w:rsidRDefault="001208DA" w:rsidP="00360337">
            <w:pPr>
              <w:spacing w:after="0" w:line="240" w:lineRule="auto"/>
              <w:rPr>
                <w:rFonts w:ascii="Arial" w:hAnsi="Arial" w:cs="Arial"/>
              </w:rPr>
            </w:pPr>
          </w:p>
        </w:tc>
      </w:tr>
      <w:tr w:rsidR="001208DA" w:rsidRPr="00930CBA" w:rsidTr="00360337">
        <w:trPr>
          <w:trHeight w:val="740"/>
        </w:trPr>
        <w:tc>
          <w:tcPr>
            <w:tcW w:w="2472" w:type="dxa"/>
            <w:shd w:val="clear" w:color="auto" w:fill="auto"/>
            <w:vAlign w:val="center"/>
          </w:tcPr>
          <w:p w:rsidR="001208DA" w:rsidRPr="00930CBA" w:rsidRDefault="001208DA" w:rsidP="00360337">
            <w:pPr>
              <w:spacing w:after="0" w:line="240" w:lineRule="auto"/>
              <w:rPr>
                <w:rFonts w:ascii="Arial" w:hAnsi="Arial" w:cs="Arial"/>
                <w:b/>
                <w:bCs/>
              </w:rPr>
            </w:pPr>
            <w:r>
              <w:rPr>
                <w:rFonts w:ascii="Arial" w:hAnsi="Arial" w:cs="Arial"/>
                <w:b/>
                <w:bCs/>
              </w:rPr>
              <w:t>Pupil (s) and Year Groups</w:t>
            </w:r>
          </w:p>
        </w:tc>
        <w:tc>
          <w:tcPr>
            <w:tcW w:w="2472" w:type="dxa"/>
            <w:shd w:val="clear" w:color="auto" w:fill="auto"/>
            <w:vAlign w:val="center"/>
          </w:tcPr>
          <w:p w:rsidR="001208DA" w:rsidRPr="00930CBA" w:rsidRDefault="001208DA" w:rsidP="00360337">
            <w:pPr>
              <w:spacing w:after="0" w:line="240" w:lineRule="auto"/>
              <w:rPr>
                <w:rFonts w:ascii="Arial" w:hAnsi="Arial" w:cs="Arial"/>
              </w:rPr>
            </w:pPr>
          </w:p>
        </w:tc>
        <w:tc>
          <w:tcPr>
            <w:tcW w:w="2472" w:type="dxa"/>
            <w:shd w:val="clear" w:color="auto" w:fill="auto"/>
            <w:vAlign w:val="center"/>
          </w:tcPr>
          <w:p w:rsidR="001208DA" w:rsidRPr="00930CBA" w:rsidRDefault="001208DA" w:rsidP="00360337">
            <w:pPr>
              <w:spacing w:after="0" w:line="240" w:lineRule="auto"/>
              <w:rPr>
                <w:rFonts w:ascii="Arial" w:hAnsi="Arial" w:cs="Arial"/>
                <w:b/>
                <w:bCs/>
              </w:rPr>
            </w:pPr>
          </w:p>
        </w:tc>
        <w:tc>
          <w:tcPr>
            <w:tcW w:w="2473" w:type="dxa"/>
            <w:shd w:val="clear" w:color="auto" w:fill="auto"/>
            <w:vAlign w:val="center"/>
          </w:tcPr>
          <w:p w:rsidR="001208DA" w:rsidRPr="00930CBA" w:rsidRDefault="001208DA" w:rsidP="00360337">
            <w:pPr>
              <w:spacing w:after="0" w:line="240" w:lineRule="auto"/>
              <w:rPr>
                <w:rFonts w:ascii="Arial" w:hAnsi="Arial" w:cs="Arial"/>
              </w:rPr>
            </w:pPr>
          </w:p>
        </w:tc>
      </w:tr>
      <w:tr w:rsidR="001208DA" w:rsidRPr="00930CBA" w:rsidTr="00360337">
        <w:trPr>
          <w:trHeight w:val="365"/>
        </w:trPr>
        <w:tc>
          <w:tcPr>
            <w:tcW w:w="2472" w:type="dxa"/>
            <w:shd w:val="clear" w:color="auto" w:fill="auto"/>
            <w:vAlign w:val="center"/>
          </w:tcPr>
          <w:p w:rsidR="001208DA" w:rsidRDefault="001208DA" w:rsidP="00360337">
            <w:pPr>
              <w:spacing w:after="0" w:line="240" w:lineRule="auto"/>
              <w:rPr>
                <w:rFonts w:ascii="Arial" w:hAnsi="Arial" w:cs="Arial"/>
                <w:b/>
                <w:bCs/>
              </w:rPr>
            </w:pPr>
            <w:r w:rsidRPr="00930CBA">
              <w:rPr>
                <w:rFonts w:ascii="Arial" w:hAnsi="Arial" w:cs="Arial"/>
                <w:b/>
                <w:bCs/>
              </w:rPr>
              <w:t>Name Key worker 1</w:t>
            </w:r>
          </w:p>
          <w:p w:rsidR="001208DA" w:rsidRPr="00930CBA" w:rsidRDefault="001208DA" w:rsidP="00360337">
            <w:pPr>
              <w:spacing w:after="0" w:line="240" w:lineRule="auto"/>
              <w:rPr>
                <w:rFonts w:ascii="Arial" w:hAnsi="Arial" w:cs="Arial"/>
                <w:b/>
                <w:bCs/>
              </w:rPr>
            </w:pPr>
            <w:r>
              <w:rPr>
                <w:rFonts w:ascii="Arial" w:hAnsi="Arial" w:cs="Arial"/>
                <w:b/>
                <w:bCs/>
              </w:rPr>
              <w:t>(only one required to request a place)</w:t>
            </w:r>
          </w:p>
          <w:p w:rsidR="001208DA" w:rsidRPr="00930CBA" w:rsidRDefault="001208DA" w:rsidP="00360337">
            <w:pPr>
              <w:spacing w:after="0" w:line="240" w:lineRule="auto"/>
              <w:rPr>
                <w:rFonts w:ascii="Arial" w:hAnsi="Arial" w:cs="Arial"/>
                <w:b/>
                <w:bCs/>
              </w:rPr>
            </w:pPr>
          </w:p>
        </w:tc>
        <w:tc>
          <w:tcPr>
            <w:tcW w:w="2472" w:type="dxa"/>
            <w:shd w:val="clear" w:color="auto" w:fill="auto"/>
            <w:vAlign w:val="center"/>
          </w:tcPr>
          <w:p w:rsidR="001208DA" w:rsidRPr="00930CBA" w:rsidRDefault="001208DA" w:rsidP="00360337">
            <w:pPr>
              <w:spacing w:after="0" w:line="240" w:lineRule="auto"/>
              <w:rPr>
                <w:rFonts w:ascii="Arial" w:hAnsi="Arial" w:cs="Arial"/>
              </w:rPr>
            </w:pPr>
          </w:p>
        </w:tc>
        <w:tc>
          <w:tcPr>
            <w:tcW w:w="2472" w:type="dxa"/>
            <w:shd w:val="clear" w:color="auto" w:fill="auto"/>
            <w:vAlign w:val="center"/>
          </w:tcPr>
          <w:p w:rsidR="001208DA" w:rsidRPr="00930CBA" w:rsidRDefault="001208DA" w:rsidP="00360337">
            <w:pPr>
              <w:spacing w:after="0" w:line="240" w:lineRule="auto"/>
              <w:rPr>
                <w:rFonts w:ascii="Arial" w:hAnsi="Arial" w:cs="Arial"/>
                <w:b/>
                <w:bCs/>
              </w:rPr>
            </w:pPr>
            <w:r w:rsidRPr="00930CBA">
              <w:rPr>
                <w:rFonts w:ascii="Arial" w:hAnsi="Arial" w:cs="Arial"/>
                <w:b/>
                <w:bCs/>
              </w:rPr>
              <w:t>Name Key worker 2 (if more than one)</w:t>
            </w:r>
          </w:p>
        </w:tc>
        <w:tc>
          <w:tcPr>
            <w:tcW w:w="2473" w:type="dxa"/>
            <w:shd w:val="clear" w:color="auto" w:fill="auto"/>
            <w:vAlign w:val="center"/>
          </w:tcPr>
          <w:p w:rsidR="001208DA" w:rsidRPr="00930CBA" w:rsidRDefault="001208DA" w:rsidP="00360337">
            <w:pPr>
              <w:spacing w:after="0" w:line="240" w:lineRule="auto"/>
              <w:rPr>
                <w:rFonts w:ascii="Arial" w:hAnsi="Arial" w:cs="Arial"/>
              </w:rPr>
            </w:pPr>
          </w:p>
        </w:tc>
      </w:tr>
      <w:tr w:rsidR="001208DA" w:rsidRPr="00930CBA" w:rsidTr="00360337">
        <w:trPr>
          <w:trHeight w:val="528"/>
        </w:trPr>
        <w:tc>
          <w:tcPr>
            <w:tcW w:w="2472" w:type="dxa"/>
            <w:shd w:val="clear" w:color="auto" w:fill="auto"/>
            <w:vAlign w:val="center"/>
          </w:tcPr>
          <w:p w:rsidR="001208DA" w:rsidRPr="00930CBA" w:rsidRDefault="001208DA" w:rsidP="00360337">
            <w:pPr>
              <w:spacing w:after="0" w:line="240" w:lineRule="auto"/>
              <w:rPr>
                <w:rFonts w:ascii="Arial" w:hAnsi="Arial" w:cs="Arial"/>
                <w:b/>
                <w:bCs/>
              </w:rPr>
            </w:pPr>
            <w:r w:rsidRPr="00930CBA">
              <w:rPr>
                <w:rFonts w:ascii="Arial" w:hAnsi="Arial" w:cs="Arial"/>
                <w:b/>
                <w:bCs/>
              </w:rPr>
              <w:t>Role critical to effort</w:t>
            </w:r>
          </w:p>
        </w:tc>
        <w:tc>
          <w:tcPr>
            <w:tcW w:w="2472" w:type="dxa"/>
            <w:shd w:val="clear" w:color="auto" w:fill="auto"/>
            <w:vAlign w:val="center"/>
          </w:tcPr>
          <w:p w:rsidR="001208DA" w:rsidRPr="00930CBA" w:rsidRDefault="001208DA" w:rsidP="00360337">
            <w:pPr>
              <w:spacing w:after="0" w:line="240" w:lineRule="auto"/>
              <w:rPr>
                <w:rFonts w:ascii="Arial" w:hAnsi="Arial" w:cs="Arial"/>
              </w:rPr>
            </w:pPr>
          </w:p>
        </w:tc>
        <w:tc>
          <w:tcPr>
            <w:tcW w:w="2472" w:type="dxa"/>
            <w:shd w:val="clear" w:color="auto" w:fill="auto"/>
            <w:vAlign w:val="center"/>
          </w:tcPr>
          <w:p w:rsidR="001208DA" w:rsidRPr="00930CBA" w:rsidRDefault="001208DA" w:rsidP="00360337">
            <w:pPr>
              <w:spacing w:after="0" w:line="240" w:lineRule="auto"/>
              <w:rPr>
                <w:rFonts w:ascii="Arial" w:hAnsi="Arial" w:cs="Arial"/>
                <w:b/>
                <w:bCs/>
              </w:rPr>
            </w:pPr>
            <w:r w:rsidRPr="00930CBA">
              <w:rPr>
                <w:rFonts w:ascii="Arial" w:hAnsi="Arial" w:cs="Arial"/>
                <w:b/>
                <w:bCs/>
              </w:rPr>
              <w:t>Role critical to effort</w:t>
            </w:r>
          </w:p>
        </w:tc>
        <w:tc>
          <w:tcPr>
            <w:tcW w:w="2473" w:type="dxa"/>
            <w:shd w:val="clear" w:color="auto" w:fill="auto"/>
            <w:vAlign w:val="center"/>
          </w:tcPr>
          <w:p w:rsidR="001208DA" w:rsidRPr="00930CBA" w:rsidRDefault="001208DA" w:rsidP="00360337">
            <w:pPr>
              <w:spacing w:after="0" w:line="240" w:lineRule="auto"/>
              <w:rPr>
                <w:rFonts w:ascii="Arial" w:hAnsi="Arial" w:cs="Arial"/>
              </w:rPr>
            </w:pPr>
          </w:p>
        </w:tc>
      </w:tr>
      <w:tr w:rsidR="001208DA" w:rsidRPr="00930CBA" w:rsidTr="00360337">
        <w:trPr>
          <w:trHeight w:val="591"/>
        </w:trPr>
        <w:tc>
          <w:tcPr>
            <w:tcW w:w="2472" w:type="dxa"/>
            <w:shd w:val="clear" w:color="auto" w:fill="auto"/>
            <w:vAlign w:val="center"/>
          </w:tcPr>
          <w:p w:rsidR="001208DA" w:rsidRPr="00930CBA" w:rsidRDefault="001208DA" w:rsidP="00360337">
            <w:pPr>
              <w:spacing w:after="0" w:line="240" w:lineRule="auto"/>
              <w:rPr>
                <w:rFonts w:ascii="Arial" w:hAnsi="Arial" w:cs="Arial"/>
                <w:b/>
                <w:bCs/>
              </w:rPr>
            </w:pPr>
            <w:r w:rsidRPr="00930CBA">
              <w:rPr>
                <w:rFonts w:ascii="Arial" w:hAnsi="Arial" w:cs="Arial"/>
                <w:b/>
                <w:bCs/>
              </w:rPr>
              <w:t>Employer</w:t>
            </w:r>
          </w:p>
        </w:tc>
        <w:tc>
          <w:tcPr>
            <w:tcW w:w="2472" w:type="dxa"/>
            <w:shd w:val="clear" w:color="auto" w:fill="auto"/>
            <w:vAlign w:val="center"/>
          </w:tcPr>
          <w:p w:rsidR="001208DA" w:rsidRPr="00930CBA" w:rsidRDefault="001208DA" w:rsidP="00360337">
            <w:pPr>
              <w:spacing w:after="0" w:line="240" w:lineRule="auto"/>
              <w:rPr>
                <w:rFonts w:ascii="Arial" w:hAnsi="Arial" w:cs="Arial"/>
              </w:rPr>
            </w:pPr>
          </w:p>
        </w:tc>
        <w:tc>
          <w:tcPr>
            <w:tcW w:w="2472" w:type="dxa"/>
            <w:shd w:val="clear" w:color="auto" w:fill="auto"/>
            <w:vAlign w:val="center"/>
          </w:tcPr>
          <w:p w:rsidR="001208DA" w:rsidRPr="00930CBA" w:rsidRDefault="001208DA" w:rsidP="00360337">
            <w:pPr>
              <w:spacing w:after="0" w:line="240" w:lineRule="auto"/>
              <w:rPr>
                <w:rFonts w:ascii="Arial" w:hAnsi="Arial" w:cs="Arial"/>
                <w:b/>
                <w:bCs/>
              </w:rPr>
            </w:pPr>
            <w:r w:rsidRPr="00930CBA">
              <w:rPr>
                <w:rFonts w:ascii="Arial" w:hAnsi="Arial" w:cs="Arial"/>
                <w:b/>
                <w:bCs/>
              </w:rPr>
              <w:t>Employer</w:t>
            </w:r>
          </w:p>
        </w:tc>
        <w:tc>
          <w:tcPr>
            <w:tcW w:w="2473" w:type="dxa"/>
            <w:shd w:val="clear" w:color="auto" w:fill="auto"/>
            <w:vAlign w:val="center"/>
          </w:tcPr>
          <w:p w:rsidR="001208DA" w:rsidRPr="00930CBA" w:rsidRDefault="001208DA" w:rsidP="00360337">
            <w:pPr>
              <w:spacing w:after="0" w:line="240" w:lineRule="auto"/>
              <w:rPr>
                <w:rFonts w:ascii="Arial" w:hAnsi="Arial" w:cs="Arial"/>
              </w:rPr>
            </w:pPr>
          </w:p>
        </w:tc>
      </w:tr>
    </w:tbl>
    <w:p w:rsidR="001208DA" w:rsidRDefault="001208DA" w:rsidP="001208DA">
      <w:pPr>
        <w:spacing w:after="0" w:line="240" w:lineRule="auto"/>
        <w:rPr>
          <w:rFonts w:ascii="Arial" w:hAnsi="Arial" w:cs="Arial"/>
          <w:b/>
          <w:bCs/>
        </w:rPr>
      </w:pPr>
    </w:p>
    <w:p w:rsidR="001208DA" w:rsidRPr="00930CBA" w:rsidRDefault="001208DA" w:rsidP="001208DA">
      <w:pPr>
        <w:spacing w:after="0" w:line="240"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208DA" w:rsidRPr="00930CBA" w:rsidTr="00360337">
        <w:tc>
          <w:tcPr>
            <w:tcW w:w="9889" w:type="dxa"/>
            <w:shd w:val="clear" w:color="auto" w:fill="auto"/>
          </w:tcPr>
          <w:p w:rsidR="001208DA" w:rsidRDefault="001208DA" w:rsidP="00360337">
            <w:pPr>
              <w:spacing w:after="0" w:line="240" w:lineRule="auto"/>
              <w:rPr>
                <w:rFonts w:ascii="Arial" w:hAnsi="Arial" w:cs="Arial"/>
              </w:rPr>
            </w:pPr>
            <w:r>
              <w:rPr>
                <w:rFonts w:ascii="Arial" w:hAnsi="Arial" w:cs="Arial"/>
              </w:rPr>
              <w:t>Comments / Questions:</w:t>
            </w:r>
          </w:p>
          <w:p w:rsidR="001208DA" w:rsidRDefault="001208DA" w:rsidP="00360337">
            <w:pPr>
              <w:spacing w:after="0" w:line="240" w:lineRule="auto"/>
              <w:rPr>
                <w:rFonts w:ascii="Arial" w:hAnsi="Arial" w:cs="Arial"/>
              </w:rPr>
            </w:pPr>
          </w:p>
          <w:p w:rsidR="001208DA" w:rsidRDefault="001208DA" w:rsidP="00360337">
            <w:pPr>
              <w:spacing w:after="0" w:line="240" w:lineRule="auto"/>
              <w:rPr>
                <w:rFonts w:ascii="Arial" w:hAnsi="Arial" w:cs="Arial"/>
              </w:rPr>
            </w:pPr>
          </w:p>
          <w:p w:rsidR="001208DA" w:rsidRDefault="001208DA" w:rsidP="00360337">
            <w:pPr>
              <w:spacing w:after="0" w:line="240" w:lineRule="auto"/>
              <w:rPr>
                <w:rFonts w:ascii="Arial" w:hAnsi="Arial" w:cs="Arial"/>
              </w:rPr>
            </w:pPr>
          </w:p>
          <w:p w:rsidR="001208DA" w:rsidRPr="00930CBA" w:rsidRDefault="001208DA" w:rsidP="00360337">
            <w:pPr>
              <w:spacing w:after="0" w:line="240" w:lineRule="auto"/>
              <w:rPr>
                <w:rFonts w:ascii="Arial" w:hAnsi="Arial" w:cs="Arial"/>
              </w:rPr>
            </w:pPr>
          </w:p>
        </w:tc>
      </w:tr>
    </w:tbl>
    <w:p w:rsidR="001208DA" w:rsidRPr="002065A2" w:rsidRDefault="001208DA" w:rsidP="001208DA">
      <w:pPr>
        <w:rPr>
          <w:rFonts w:ascii="Arial" w:hAnsi="Arial" w:cs="Arial"/>
          <w:color w:val="201F1E"/>
          <w:shd w:val="clear" w:color="auto" w:fill="FFFFFF"/>
        </w:rPr>
      </w:pPr>
    </w:p>
    <w:p w:rsidR="00D1001F" w:rsidRPr="00A273CF" w:rsidRDefault="00D1001F" w:rsidP="001208DA">
      <w:pPr>
        <w:rPr>
          <w:rFonts w:ascii="Arial" w:hAnsi="Arial" w:cs="Arial"/>
          <w:sz w:val="20"/>
          <w:szCs w:val="20"/>
        </w:rPr>
      </w:pPr>
    </w:p>
    <w:sectPr w:rsidR="00D1001F" w:rsidRPr="00A273CF" w:rsidSect="00B67B32">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611" w:rsidRDefault="00E81611" w:rsidP="00E81611">
      <w:pPr>
        <w:spacing w:after="0" w:line="240" w:lineRule="auto"/>
      </w:pPr>
      <w:r>
        <w:separator/>
      </w:r>
    </w:p>
  </w:endnote>
  <w:endnote w:type="continuationSeparator" w:id="0">
    <w:p w:rsidR="00E81611" w:rsidRDefault="00E81611" w:rsidP="00E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11" w:rsidRPr="00E81611" w:rsidRDefault="00E81611" w:rsidP="00E81611">
    <w:pPr>
      <w:pStyle w:val="Footer"/>
      <w:jc w:val="center"/>
      <w:rPr>
        <w:b/>
      </w:rPr>
    </w:pPr>
    <w:r w:rsidRPr="00E81611">
      <w:rPr>
        <w:b/>
      </w:rPr>
      <w:t>Designated Safeguarding Lead: (DSL) Mrs Annabel Berry</w:t>
    </w:r>
  </w:p>
  <w:p w:rsidR="00E81611" w:rsidRPr="00E81611" w:rsidRDefault="00E81611" w:rsidP="00E81611">
    <w:pPr>
      <w:pStyle w:val="Footer"/>
      <w:jc w:val="center"/>
      <w:rPr>
        <w:b/>
      </w:rPr>
    </w:pPr>
    <w:r w:rsidRPr="00E81611">
      <w:rPr>
        <w:b/>
      </w:rPr>
      <w:t>Safe</w:t>
    </w:r>
    <w:r w:rsidR="00A273CF">
      <w:rPr>
        <w:b/>
      </w:rPr>
      <w:t xml:space="preserve">guarding Officers: </w:t>
    </w:r>
    <w:r w:rsidR="00B70A60">
      <w:rPr>
        <w:b/>
      </w:rPr>
      <w:t>Miss Sharon Lockett,</w:t>
    </w:r>
    <w:r w:rsidRPr="00E81611">
      <w:rPr>
        <w:b/>
      </w:rPr>
      <w:t xml:space="preserve"> Miss Laura Eke</w:t>
    </w:r>
    <w:r w:rsidR="00B70A60">
      <w:rPr>
        <w:b/>
      </w:rPr>
      <w:t>, Mrs Emma Johnson &amp; Miss Amy Atkinson</w:t>
    </w:r>
  </w:p>
  <w:p w:rsidR="00E81611" w:rsidRDefault="00E8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611" w:rsidRDefault="00E81611" w:rsidP="00E81611">
      <w:pPr>
        <w:spacing w:after="0" w:line="240" w:lineRule="auto"/>
      </w:pPr>
      <w:r>
        <w:separator/>
      </w:r>
    </w:p>
  </w:footnote>
  <w:footnote w:type="continuationSeparator" w:id="0">
    <w:p w:rsidR="00E81611" w:rsidRDefault="00E81611" w:rsidP="00E81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5F32"/>
    <w:multiLevelType w:val="hybridMultilevel"/>
    <w:tmpl w:val="2102C60A"/>
    <w:lvl w:ilvl="0" w:tplc="03EE0048">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E599C"/>
    <w:multiLevelType w:val="hybridMultilevel"/>
    <w:tmpl w:val="29E2186A"/>
    <w:lvl w:ilvl="0" w:tplc="6A8046F2">
      <w:start w:val="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5"/>
    <w:rsid w:val="000300B3"/>
    <w:rsid w:val="000905C2"/>
    <w:rsid w:val="001208DA"/>
    <w:rsid w:val="001B6CAA"/>
    <w:rsid w:val="00293DEB"/>
    <w:rsid w:val="002A3CF5"/>
    <w:rsid w:val="003645E3"/>
    <w:rsid w:val="00395B74"/>
    <w:rsid w:val="003A0C47"/>
    <w:rsid w:val="003E743B"/>
    <w:rsid w:val="004C6B17"/>
    <w:rsid w:val="004E41CA"/>
    <w:rsid w:val="005E3982"/>
    <w:rsid w:val="00612F3D"/>
    <w:rsid w:val="00777B3B"/>
    <w:rsid w:val="008073CF"/>
    <w:rsid w:val="00807B00"/>
    <w:rsid w:val="00826600"/>
    <w:rsid w:val="00914DBF"/>
    <w:rsid w:val="009251D6"/>
    <w:rsid w:val="00992B64"/>
    <w:rsid w:val="00A273CF"/>
    <w:rsid w:val="00A7061C"/>
    <w:rsid w:val="00B44BC8"/>
    <w:rsid w:val="00B67B32"/>
    <w:rsid w:val="00B70A60"/>
    <w:rsid w:val="00D1001F"/>
    <w:rsid w:val="00DC4A30"/>
    <w:rsid w:val="00E213B1"/>
    <w:rsid w:val="00E81611"/>
    <w:rsid w:val="00ED5794"/>
    <w:rsid w:val="00F1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AB11986"/>
  <w15:chartTrackingRefBased/>
  <w15:docId w15:val="{733AC102-182E-498C-9D75-205F6390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CF5"/>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2A3CF5"/>
    <w:rPr>
      <w:rFonts w:ascii="Arial" w:eastAsia="Times New Roman" w:hAnsi="Arial" w:cs="Times New Roman"/>
      <w:sz w:val="24"/>
      <w:szCs w:val="24"/>
      <w:lang w:eastAsia="en-GB"/>
    </w:rPr>
  </w:style>
  <w:style w:type="character" w:styleId="Hyperlink">
    <w:name w:val="Hyperlink"/>
    <w:basedOn w:val="DefaultParagraphFont"/>
    <w:rsid w:val="002A3CF5"/>
    <w:rPr>
      <w:color w:val="0000FF"/>
      <w:u w:val="single"/>
    </w:rPr>
  </w:style>
  <w:style w:type="paragraph" w:styleId="BalloonText">
    <w:name w:val="Balloon Text"/>
    <w:basedOn w:val="Normal"/>
    <w:link w:val="BalloonTextChar"/>
    <w:uiPriority w:val="99"/>
    <w:semiHidden/>
    <w:unhideWhenUsed/>
    <w:rsid w:val="0082660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26600"/>
    <w:rPr>
      <w:rFonts w:ascii="Segoe UI" w:hAnsi="Segoe UI"/>
      <w:sz w:val="18"/>
      <w:szCs w:val="18"/>
    </w:rPr>
  </w:style>
  <w:style w:type="paragraph" w:styleId="ListParagraph">
    <w:name w:val="List Paragraph"/>
    <w:basedOn w:val="Normal"/>
    <w:uiPriority w:val="34"/>
    <w:qFormat/>
    <w:rsid w:val="00612F3D"/>
    <w:pPr>
      <w:ind w:left="720"/>
      <w:contextualSpacing/>
    </w:pPr>
  </w:style>
  <w:style w:type="paragraph" w:styleId="Footer">
    <w:name w:val="footer"/>
    <w:basedOn w:val="Normal"/>
    <w:link w:val="FooterChar"/>
    <w:uiPriority w:val="99"/>
    <w:unhideWhenUsed/>
    <w:rsid w:val="00E81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wngateprimar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941ce1ce-629a-4490-899b-0f67f774eb4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dmin@towngateacademy.co.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11C7-CB33-4223-A17F-291596E8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Taylor</dc:creator>
  <cp:keywords/>
  <dc:description/>
  <cp:lastModifiedBy>Emma-Jane Moore</cp:lastModifiedBy>
  <cp:revision>2</cp:revision>
  <cp:lastPrinted>2018-11-09T14:24:00Z</cp:lastPrinted>
  <dcterms:created xsi:type="dcterms:W3CDTF">2020-05-18T16:24:00Z</dcterms:created>
  <dcterms:modified xsi:type="dcterms:W3CDTF">2020-05-18T16:24:00Z</dcterms:modified>
</cp:coreProperties>
</file>