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717" w:rsidRPr="00283211" w:rsidRDefault="00C87717" w:rsidP="00C87717">
      <w:pPr>
        <w:jc w:val="both"/>
        <w:rPr>
          <w:rFonts w:ascii="Arial" w:hAnsi="Arial" w:cs="Arial"/>
          <w:b/>
        </w:rPr>
      </w:pPr>
      <w:r w:rsidRPr="00283211">
        <w:rPr>
          <w:rFonts w:ascii="Arial" w:hAnsi="Arial" w:cs="Arial"/>
          <w:b/>
        </w:rPr>
        <w:t>Cross-curricular links and Basic Skill Application</w:t>
      </w:r>
    </w:p>
    <w:p w:rsidR="00C87717" w:rsidRPr="00283211" w:rsidRDefault="00C87717" w:rsidP="00C87717">
      <w:pPr>
        <w:ind w:left="720"/>
        <w:jc w:val="both"/>
        <w:rPr>
          <w:rFonts w:ascii="Arial" w:hAnsi="Arial" w:cs="Arial"/>
          <w:b/>
        </w:rPr>
      </w:pPr>
    </w:p>
    <w:p w:rsidR="00C87717" w:rsidRPr="00283211" w:rsidRDefault="00C87717" w:rsidP="00C87717">
      <w:pPr>
        <w:numPr>
          <w:ilvl w:val="0"/>
          <w:numId w:val="2"/>
        </w:numPr>
        <w:jc w:val="both"/>
        <w:rPr>
          <w:rFonts w:ascii="Arial" w:hAnsi="Arial" w:cs="Arial"/>
        </w:rPr>
      </w:pPr>
      <w:r w:rsidRPr="00283211">
        <w:rPr>
          <w:rFonts w:ascii="Arial" w:hAnsi="Arial" w:cs="Arial"/>
        </w:rPr>
        <w:t xml:space="preserve">Within the content of the scheme of work, there are clear links with learning in the following areas:  </w:t>
      </w:r>
    </w:p>
    <w:p w:rsidR="00C87717" w:rsidRPr="00283211" w:rsidRDefault="00C87717" w:rsidP="00C87717">
      <w:pPr>
        <w:numPr>
          <w:ilvl w:val="0"/>
          <w:numId w:val="2"/>
        </w:numPr>
        <w:jc w:val="both"/>
        <w:rPr>
          <w:rFonts w:ascii="Arial" w:hAnsi="Arial" w:cs="Arial"/>
        </w:rPr>
      </w:pPr>
      <w:r w:rsidRPr="00283211">
        <w:rPr>
          <w:rFonts w:ascii="Arial" w:hAnsi="Arial" w:cs="Arial"/>
          <w:b/>
        </w:rPr>
        <w:t xml:space="preserve">Literacy </w:t>
      </w:r>
      <w:r w:rsidRPr="00283211">
        <w:rPr>
          <w:rFonts w:ascii="Arial" w:hAnsi="Arial" w:cs="Arial"/>
        </w:rPr>
        <w:t xml:space="preserve"> - through reading, writing and speaking and listening</w:t>
      </w:r>
    </w:p>
    <w:p w:rsidR="00C87717" w:rsidRPr="00283211" w:rsidRDefault="00C87717" w:rsidP="00C87717">
      <w:pPr>
        <w:numPr>
          <w:ilvl w:val="0"/>
          <w:numId w:val="2"/>
        </w:numPr>
        <w:jc w:val="both"/>
        <w:rPr>
          <w:rFonts w:ascii="Arial" w:hAnsi="Arial" w:cs="Arial"/>
        </w:rPr>
      </w:pPr>
      <w:r w:rsidRPr="00283211">
        <w:rPr>
          <w:rFonts w:ascii="Arial" w:hAnsi="Arial" w:cs="Arial"/>
          <w:b/>
        </w:rPr>
        <w:t>Maths</w:t>
      </w:r>
      <w:r w:rsidRPr="00283211">
        <w:rPr>
          <w:rFonts w:ascii="Arial" w:hAnsi="Arial" w:cs="Arial"/>
        </w:rPr>
        <w:t xml:space="preserve"> – through recognition, practice, calculations</w:t>
      </w:r>
    </w:p>
    <w:p w:rsidR="00C87717" w:rsidRPr="00283211" w:rsidRDefault="00C87717" w:rsidP="00C87717">
      <w:pPr>
        <w:numPr>
          <w:ilvl w:val="0"/>
          <w:numId w:val="2"/>
        </w:numPr>
        <w:jc w:val="both"/>
        <w:rPr>
          <w:rFonts w:ascii="Arial" w:hAnsi="Arial" w:cs="Arial"/>
        </w:rPr>
      </w:pPr>
      <w:r w:rsidRPr="00283211">
        <w:rPr>
          <w:rFonts w:ascii="Arial" w:hAnsi="Arial" w:cs="Arial"/>
          <w:b/>
        </w:rPr>
        <w:t>Geography</w:t>
      </w:r>
      <w:r w:rsidRPr="00283211">
        <w:rPr>
          <w:rFonts w:ascii="Arial" w:hAnsi="Arial" w:cs="Arial"/>
        </w:rPr>
        <w:t xml:space="preserve"> – through learning about the location of countries, through exploring similarities and differences between places</w:t>
      </w:r>
    </w:p>
    <w:p w:rsidR="00C87717" w:rsidRPr="00283211" w:rsidRDefault="00C87717" w:rsidP="00C87717">
      <w:pPr>
        <w:numPr>
          <w:ilvl w:val="0"/>
          <w:numId w:val="2"/>
        </w:numPr>
        <w:jc w:val="both"/>
        <w:rPr>
          <w:rFonts w:ascii="Arial" w:hAnsi="Arial" w:cs="Arial"/>
        </w:rPr>
      </w:pPr>
      <w:r w:rsidRPr="00283211">
        <w:rPr>
          <w:rFonts w:ascii="Arial" w:hAnsi="Arial" w:cs="Arial"/>
          <w:b/>
        </w:rPr>
        <w:t>PSHCE</w:t>
      </w:r>
      <w:r w:rsidRPr="00283211">
        <w:rPr>
          <w:rFonts w:ascii="Arial" w:hAnsi="Arial" w:cs="Arial"/>
        </w:rPr>
        <w:t xml:space="preserve"> – through learning about attitudes towards others, through exploring cultural similarities and differences, through discussion about stereotypes and misconceptions, through working and co-operating with others</w:t>
      </w:r>
    </w:p>
    <w:p w:rsidR="00C87717" w:rsidRPr="00283211" w:rsidRDefault="00C87717" w:rsidP="00C87717">
      <w:pPr>
        <w:numPr>
          <w:ilvl w:val="0"/>
          <w:numId w:val="2"/>
        </w:numPr>
        <w:jc w:val="both"/>
        <w:rPr>
          <w:rFonts w:ascii="Arial" w:hAnsi="Arial" w:cs="Arial"/>
        </w:rPr>
      </w:pPr>
      <w:r w:rsidRPr="00283211">
        <w:rPr>
          <w:rFonts w:ascii="Arial" w:hAnsi="Arial" w:cs="Arial"/>
          <w:b/>
        </w:rPr>
        <w:t>Science</w:t>
      </w:r>
      <w:r w:rsidRPr="00283211">
        <w:rPr>
          <w:rFonts w:ascii="Arial" w:hAnsi="Arial" w:cs="Arial"/>
        </w:rPr>
        <w:t xml:space="preserve"> – through learning about keeping healthy, food and exercise</w:t>
      </w:r>
    </w:p>
    <w:p w:rsidR="00C87717" w:rsidRPr="00283211" w:rsidRDefault="00C87717" w:rsidP="00C87717">
      <w:pPr>
        <w:numPr>
          <w:ilvl w:val="0"/>
          <w:numId w:val="2"/>
        </w:numPr>
        <w:jc w:val="both"/>
        <w:rPr>
          <w:rFonts w:ascii="Arial" w:hAnsi="Arial" w:cs="Arial"/>
        </w:rPr>
      </w:pPr>
      <w:r w:rsidRPr="00283211">
        <w:rPr>
          <w:rFonts w:ascii="Arial" w:hAnsi="Arial" w:cs="Arial"/>
          <w:b/>
        </w:rPr>
        <w:t>PE</w:t>
      </w:r>
      <w:r w:rsidRPr="00283211">
        <w:rPr>
          <w:rFonts w:ascii="Arial" w:hAnsi="Arial" w:cs="Arial"/>
        </w:rPr>
        <w:t xml:space="preserve"> – through active games, parachute games, warm up activities</w:t>
      </w:r>
    </w:p>
    <w:p w:rsidR="00C87717" w:rsidRPr="00283211" w:rsidRDefault="00C87717" w:rsidP="00C87717">
      <w:pPr>
        <w:jc w:val="both"/>
        <w:rPr>
          <w:rFonts w:ascii="Arial" w:hAnsi="Arial" w:cs="Arial"/>
        </w:rPr>
      </w:pPr>
    </w:p>
    <w:p w:rsidR="00C87717" w:rsidRPr="00283211" w:rsidRDefault="00C87717" w:rsidP="00C87717">
      <w:pPr>
        <w:jc w:val="both"/>
        <w:rPr>
          <w:rFonts w:ascii="Arial" w:hAnsi="Arial" w:cs="Arial"/>
          <w:b/>
        </w:rPr>
      </w:pPr>
      <w:r w:rsidRPr="00283211">
        <w:rPr>
          <w:rFonts w:ascii="Arial" w:hAnsi="Arial" w:cs="Arial"/>
          <w:b/>
        </w:rPr>
        <w:t>SMSC links</w:t>
      </w:r>
    </w:p>
    <w:p w:rsidR="00C87717" w:rsidRPr="00283211" w:rsidRDefault="00C87717" w:rsidP="00C87717">
      <w:pPr>
        <w:jc w:val="both"/>
        <w:rPr>
          <w:rFonts w:ascii="Arial" w:hAnsi="Arial" w:cs="Arial"/>
        </w:rPr>
      </w:pPr>
    </w:p>
    <w:p w:rsidR="00C87717" w:rsidRPr="00283211" w:rsidRDefault="00C87717" w:rsidP="00C87717">
      <w:pPr>
        <w:jc w:val="both"/>
        <w:rPr>
          <w:rFonts w:ascii="Arial" w:hAnsi="Arial" w:cs="Arial"/>
        </w:rPr>
      </w:pPr>
      <w:r w:rsidRPr="00283211">
        <w:rPr>
          <w:rFonts w:ascii="Arial" w:hAnsi="Arial" w:cs="Arial"/>
        </w:rPr>
        <w:t xml:space="preserve">Pupils’ </w:t>
      </w:r>
      <w:r w:rsidRPr="00283211">
        <w:rPr>
          <w:rFonts w:ascii="Arial" w:hAnsi="Arial" w:cs="Arial"/>
          <w:b/>
          <w:u w:val="single"/>
        </w:rPr>
        <w:t>spiritual</w:t>
      </w:r>
      <w:r w:rsidRPr="00283211">
        <w:rPr>
          <w:rFonts w:ascii="Arial" w:hAnsi="Arial" w:cs="Arial"/>
        </w:rPr>
        <w:t xml:space="preserve"> development is shown by their: </w:t>
      </w:r>
    </w:p>
    <w:p w:rsidR="00C87717" w:rsidRPr="00283211" w:rsidRDefault="00C87717" w:rsidP="00C87717">
      <w:pPr>
        <w:numPr>
          <w:ilvl w:val="0"/>
          <w:numId w:val="3"/>
        </w:numPr>
        <w:jc w:val="both"/>
        <w:rPr>
          <w:rFonts w:ascii="Arial" w:hAnsi="Arial" w:cs="Arial"/>
        </w:rPr>
      </w:pPr>
      <w:r w:rsidRPr="00283211">
        <w:rPr>
          <w:rFonts w:ascii="Arial" w:hAnsi="Arial" w:cs="Arial"/>
        </w:rPr>
        <w:t>beliefs, religious or otherwise, which inform their perspective on life and their interest in and respect for different people’s feelings and values</w:t>
      </w:r>
    </w:p>
    <w:p w:rsidR="00C87717" w:rsidRPr="00283211" w:rsidRDefault="00C87717" w:rsidP="00C87717">
      <w:pPr>
        <w:numPr>
          <w:ilvl w:val="0"/>
          <w:numId w:val="3"/>
        </w:numPr>
        <w:jc w:val="both"/>
        <w:rPr>
          <w:rFonts w:ascii="Arial" w:hAnsi="Arial" w:cs="Arial"/>
        </w:rPr>
      </w:pPr>
      <w:r w:rsidRPr="00283211">
        <w:rPr>
          <w:rFonts w:ascii="Arial" w:hAnsi="Arial" w:cs="Arial"/>
        </w:rPr>
        <w:t>sense of enjoyment and fascination in learning about themselves, others and the world around them, including the intangible</w:t>
      </w:r>
    </w:p>
    <w:p w:rsidR="00C87717" w:rsidRPr="00283211" w:rsidRDefault="00C87717" w:rsidP="00C87717">
      <w:pPr>
        <w:numPr>
          <w:ilvl w:val="0"/>
          <w:numId w:val="3"/>
        </w:numPr>
        <w:jc w:val="both"/>
        <w:rPr>
          <w:rFonts w:ascii="Arial" w:hAnsi="Arial" w:cs="Arial"/>
        </w:rPr>
      </w:pPr>
      <w:r w:rsidRPr="00283211">
        <w:rPr>
          <w:rFonts w:ascii="Arial" w:hAnsi="Arial" w:cs="Arial"/>
        </w:rPr>
        <w:t>use of imagination and creativity in their learning</w:t>
      </w:r>
    </w:p>
    <w:p w:rsidR="00C87717" w:rsidRPr="00283211" w:rsidRDefault="00C87717" w:rsidP="00C87717">
      <w:pPr>
        <w:ind w:left="720"/>
        <w:jc w:val="both"/>
        <w:rPr>
          <w:rFonts w:ascii="Arial" w:hAnsi="Arial" w:cs="Arial"/>
        </w:rPr>
      </w:pPr>
    </w:p>
    <w:p w:rsidR="00C87717" w:rsidRPr="00283211" w:rsidRDefault="00C87717" w:rsidP="00C87717">
      <w:pPr>
        <w:jc w:val="both"/>
        <w:rPr>
          <w:rFonts w:ascii="Arial" w:hAnsi="Arial" w:cs="Arial"/>
        </w:rPr>
      </w:pPr>
      <w:r w:rsidRPr="00283211">
        <w:rPr>
          <w:rFonts w:ascii="Arial" w:hAnsi="Arial" w:cs="Arial"/>
        </w:rPr>
        <w:t xml:space="preserve">Pupils’ </w:t>
      </w:r>
      <w:r w:rsidRPr="00283211">
        <w:rPr>
          <w:rFonts w:ascii="Arial" w:hAnsi="Arial" w:cs="Arial"/>
          <w:b/>
          <w:u w:val="single"/>
        </w:rPr>
        <w:t>cultural</w:t>
      </w:r>
      <w:r w:rsidRPr="00283211">
        <w:rPr>
          <w:rFonts w:ascii="Arial" w:hAnsi="Arial" w:cs="Arial"/>
        </w:rPr>
        <w:t xml:space="preserve"> development is shown by their: </w:t>
      </w:r>
    </w:p>
    <w:p w:rsidR="00C87717" w:rsidRPr="00283211" w:rsidRDefault="00C87717" w:rsidP="00C87717">
      <w:pPr>
        <w:numPr>
          <w:ilvl w:val="0"/>
          <w:numId w:val="4"/>
        </w:numPr>
        <w:jc w:val="both"/>
        <w:rPr>
          <w:rFonts w:ascii="Arial" w:hAnsi="Arial" w:cs="Arial"/>
        </w:rPr>
      </w:pPr>
      <w:r w:rsidRPr="00283211">
        <w:rPr>
          <w:rFonts w:ascii="Arial" w:hAnsi="Arial" w:cs="Arial"/>
        </w:rPr>
        <w:t>understanding and appreciation of the wide range of cultural influences that have shaped their own heritage</w:t>
      </w:r>
    </w:p>
    <w:p w:rsidR="00C87717" w:rsidRPr="00283211" w:rsidRDefault="00C87717" w:rsidP="00C87717">
      <w:pPr>
        <w:numPr>
          <w:ilvl w:val="0"/>
          <w:numId w:val="4"/>
        </w:numPr>
        <w:jc w:val="both"/>
        <w:rPr>
          <w:rFonts w:ascii="Arial" w:hAnsi="Arial" w:cs="Arial"/>
        </w:rPr>
      </w:pPr>
      <w:r w:rsidRPr="00283211">
        <w:rPr>
          <w:rFonts w:ascii="Arial" w:hAnsi="Arial" w:cs="Arial"/>
        </w:rPr>
        <w:t>willingness to participate in, and respond to, for example, artistic, musical, sporting, mathematical, technological, scientific and cultural opportunities</w:t>
      </w:r>
    </w:p>
    <w:p w:rsidR="00C87717" w:rsidRPr="00283211" w:rsidRDefault="00C87717" w:rsidP="00C87717">
      <w:pPr>
        <w:numPr>
          <w:ilvl w:val="0"/>
          <w:numId w:val="4"/>
        </w:numPr>
        <w:jc w:val="both"/>
        <w:rPr>
          <w:rFonts w:ascii="Arial" w:hAnsi="Arial" w:cs="Arial"/>
        </w:rPr>
      </w:pPr>
      <w:r w:rsidRPr="00283211">
        <w:rPr>
          <w:rFonts w:ascii="Arial" w:hAnsi="Arial" w:cs="Arial"/>
        </w:rPr>
        <w:t>interest in exploring, understanding of, and respect for cultural diversity and the extent to which they understand, accept, respect and celebrate diversity, as shown by their attitudes towards different religious, ethnic and socio-economic groups in the local, national and global communities.</w:t>
      </w:r>
    </w:p>
    <w:p w:rsidR="00277993" w:rsidRDefault="00277993">
      <w:bookmarkStart w:id="0" w:name="_GoBack"/>
      <w:bookmarkEnd w:id="0"/>
    </w:p>
    <w:sectPr w:rsidR="00277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894EE873"/>
    <w:numStyleLink w:val="ImportedStyle1"/>
  </w:abstractNum>
  <w:abstractNum w:abstractNumId="1" w15:restartNumberingAfterBreak="0">
    <w:nsid w:val="07CF506E"/>
    <w:multiLevelType w:val="hybridMultilevel"/>
    <w:tmpl w:val="B1C2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3738B"/>
    <w:multiLevelType w:val="hybridMultilevel"/>
    <w:tmpl w:val="D0DAF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37340"/>
    <w:multiLevelType w:val="hybridMultilevel"/>
    <w:tmpl w:val="5226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17"/>
    <w:rsid w:val="00277993"/>
    <w:rsid w:val="00C8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16BD1-A23F-4AEA-9859-89270150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C8771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Johnstone</dc:creator>
  <cp:keywords/>
  <dc:description/>
  <cp:lastModifiedBy>Lauren Johnstone</cp:lastModifiedBy>
  <cp:revision>1</cp:revision>
  <dcterms:created xsi:type="dcterms:W3CDTF">2018-10-17T16:02:00Z</dcterms:created>
  <dcterms:modified xsi:type="dcterms:W3CDTF">2018-10-17T16:03:00Z</dcterms:modified>
</cp:coreProperties>
</file>