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20"/>
        <w:tblW w:w="15374" w:type="dxa"/>
        <w:tblLook w:val="04A0" w:firstRow="1" w:lastRow="0" w:firstColumn="1" w:lastColumn="0" w:noHBand="0" w:noVBand="1"/>
      </w:tblPr>
      <w:tblGrid>
        <w:gridCol w:w="1497"/>
        <w:gridCol w:w="2766"/>
        <w:gridCol w:w="1679"/>
        <w:gridCol w:w="2983"/>
        <w:gridCol w:w="1964"/>
        <w:gridCol w:w="2352"/>
        <w:gridCol w:w="2133"/>
      </w:tblGrid>
      <w:tr w:rsidR="004904B0" w:rsidRPr="008365BE" w14:paraId="4FB1FC9E" w14:textId="77777777" w:rsidTr="004904B0">
        <w:trPr>
          <w:trHeight w:val="686"/>
        </w:trPr>
        <w:tc>
          <w:tcPr>
            <w:tcW w:w="15374" w:type="dxa"/>
            <w:gridSpan w:val="7"/>
            <w:tcBorders>
              <w:left w:val="single" w:sz="4" w:space="0" w:color="FFFFFF" w:themeColor="background1"/>
              <w:right w:val="single" w:sz="4" w:space="0" w:color="FFFFFF" w:themeColor="background1"/>
            </w:tcBorders>
            <w:shd w:val="clear" w:color="auto" w:fill="auto"/>
          </w:tcPr>
          <w:p w14:paraId="773BE44B" w14:textId="77777777" w:rsidR="004904B0" w:rsidRPr="008365BE" w:rsidRDefault="004904B0" w:rsidP="004904B0">
            <w:pPr>
              <w:jc w:val="center"/>
              <w:rPr>
                <w:rFonts w:ascii="NTPreCursivefk" w:hAnsi="NTPreCursivefk" w:cs="Arial"/>
                <w:sz w:val="36"/>
                <w:u w:val="single"/>
              </w:rPr>
            </w:pPr>
          </w:p>
        </w:tc>
      </w:tr>
      <w:tr w:rsidR="004904B0" w:rsidRPr="003A61D7" w14:paraId="2179BC5F" w14:textId="77777777" w:rsidTr="004904B0">
        <w:trPr>
          <w:trHeight w:val="686"/>
        </w:trPr>
        <w:tc>
          <w:tcPr>
            <w:tcW w:w="15374" w:type="dxa"/>
            <w:gridSpan w:val="7"/>
            <w:shd w:val="clear" w:color="auto" w:fill="BDD6EE" w:themeFill="accent1" w:themeFillTint="66"/>
          </w:tcPr>
          <w:p w14:paraId="7A351E79" w14:textId="77777777" w:rsidR="004904B0" w:rsidRPr="003A61D7" w:rsidRDefault="004904B0" w:rsidP="004904B0">
            <w:pPr>
              <w:jc w:val="center"/>
              <w:rPr>
                <w:rFonts w:ascii="NTFPreCursive" w:hAnsi="NTFPreCursive" w:cs="Arial"/>
                <w:sz w:val="36"/>
                <w:u w:val="single"/>
              </w:rPr>
            </w:pPr>
            <w:r w:rsidRPr="003A61D7">
              <w:rPr>
                <w:rFonts w:ascii="NTFPreCursive" w:hAnsi="NTFPreCursive" w:cs="Arial"/>
                <w:sz w:val="36"/>
                <w:u w:val="single"/>
              </w:rPr>
              <w:t>Towngate Primary Academy</w:t>
            </w:r>
          </w:p>
          <w:p w14:paraId="62DF096E" w14:textId="77777777" w:rsidR="004904B0" w:rsidRPr="003A61D7" w:rsidRDefault="004904B0" w:rsidP="004904B0">
            <w:pPr>
              <w:jc w:val="center"/>
              <w:rPr>
                <w:rFonts w:ascii="NTFPreCursive" w:hAnsi="NTFPreCursive" w:cs="Arial"/>
                <w:sz w:val="36"/>
                <w:u w:val="single"/>
              </w:rPr>
            </w:pPr>
            <w:r w:rsidRPr="003A61D7">
              <w:rPr>
                <w:rFonts w:ascii="NTFPreCursive" w:hAnsi="NTFPreCursive" w:cs="Arial"/>
                <w:sz w:val="36"/>
                <w:u w:val="single"/>
              </w:rPr>
              <w:t>Music</w:t>
            </w:r>
          </w:p>
        </w:tc>
      </w:tr>
      <w:tr w:rsidR="008365BE" w:rsidRPr="003A61D7" w14:paraId="60C4BFD9" w14:textId="77777777" w:rsidTr="004904B0">
        <w:trPr>
          <w:trHeight w:val="272"/>
        </w:trPr>
        <w:tc>
          <w:tcPr>
            <w:tcW w:w="15374" w:type="dxa"/>
            <w:gridSpan w:val="7"/>
            <w:shd w:val="clear" w:color="auto" w:fill="BDD6EE" w:themeFill="accent1" w:themeFillTint="66"/>
          </w:tcPr>
          <w:p w14:paraId="563C4235" w14:textId="77777777" w:rsidR="008365BE" w:rsidRPr="003A61D7" w:rsidRDefault="008365BE" w:rsidP="004904B0">
            <w:pPr>
              <w:jc w:val="center"/>
              <w:rPr>
                <w:rFonts w:ascii="NTFPreCursive" w:hAnsi="NTFPreCursive" w:cs="Arial"/>
                <w:color w:val="FF0000"/>
                <w:sz w:val="24"/>
              </w:rPr>
            </w:pPr>
            <w:r w:rsidRPr="003A61D7">
              <w:rPr>
                <w:rFonts w:ascii="NTFPreCursive" w:hAnsi="NTFPreCursive" w:cs="Arial"/>
                <w:sz w:val="28"/>
              </w:rPr>
              <w:t>Controlling sounds through singing and playing (Play and Perform)</w:t>
            </w:r>
            <w:r w:rsidR="003A61D7">
              <w:rPr>
                <w:rFonts w:ascii="NTFPreCursive" w:hAnsi="NTFPreCursive" w:cs="Arial"/>
                <w:sz w:val="28"/>
              </w:rPr>
              <w:t xml:space="preserve"> </w:t>
            </w:r>
            <w:r w:rsidR="00781454">
              <w:rPr>
                <w:rFonts w:ascii="NTFPreCursive" w:hAnsi="NTFPreCursive" w:cs="Arial"/>
                <w:color w:val="FF0000"/>
                <w:sz w:val="28"/>
              </w:rPr>
              <w:t>(</w:t>
            </w:r>
            <w:r w:rsidR="003A61D7">
              <w:rPr>
                <w:rFonts w:ascii="NTFPreCursive" w:hAnsi="NTFPreCursive" w:cs="Arial"/>
                <w:color w:val="FF0000"/>
                <w:sz w:val="28"/>
              </w:rPr>
              <w:t>As per COVID guidelines singing should not take place inside and only in open aired outdoor areas where children are stood 2 metres apart.)</w:t>
            </w:r>
          </w:p>
        </w:tc>
      </w:tr>
      <w:tr w:rsidR="00F428CE" w:rsidRPr="003A61D7" w14:paraId="3F9C10BA" w14:textId="77777777" w:rsidTr="002B04B7">
        <w:trPr>
          <w:trHeight w:val="264"/>
        </w:trPr>
        <w:tc>
          <w:tcPr>
            <w:tcW w:w="2379" w:type="dxa"/>
          </w:tcPr>
          <w:p w14:paraId="7700C471"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 xml:space="preserve">EYFS </w:t>
            </w:r>
          </w:p>
        </w:tc>
        <w:tc>
          <w:tcPr>
            <w:tcW w:w="2766" w:type="dxa"/>
          </w:tcPr>
          <w:p w14:paraId="737D105E"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One</w:t>
            </w:r>
          </w:p>
        </w:tc>
        <w:tc>
          <w:tcPr>
            <w:tcW w:w="2263" w:type="dxa"/>
          </w:tcPr>
          <w:p w14:paraId="1FE9E6F4"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Two</w:t>
            </w:r>
          </w:p>
        </w:tc>
        <w:tc>
          <w:tcPr>
            <w:tcW w:w="2146" w:type="dxa"/>
          </w:tcPr>
          <w:p w14:paraId="6B4DDB68"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Three</w:t>
            </w:r>
          </w:p>
        </w:tc>
        <w:tc>
          <w:tcPr>
            <w:tcW w:w="1997" w:type="dxa"/>
          </w:tcPr>
          <w:p w14:paraId="24E70A89"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Four</w:t>
            </w:r>
          </w:p>
        </w:tc>
        <w:tc>
          <w:tcPr>
            <w:tcW w:w="1911" w:type="dxa"/>
          </w:tcPr>
          <w:p w14:paraId="4E8BF705"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Five</w:t>
            </w:r>
          </w:p>
        </w:tc>
        <w:tc>
          <w:tcPr>
            <w:tcW w:w="1912" w:type="dxa"/>
          </w:tcPr>
          <w:p w14:paraId="6A905F11"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Six</w:t>
            </w:r>
          </w:p>
        </w:tc>
      </w:tr>
      <w:tr w:rsidR="00F428CE" w:rsidRPr="003A61D7" w14:paraId="315AC9DF" w14:textId="77777777" w:rsidTr="002B04B7">
        <w:trPr>
          <w:trHeight w:val="2614"/>
        </w:trPr>
        <w:tc>
          <w:tcPr>
            <w:tcW w:w="2379" w:type="dxa"/>
          </w:tcPr>
          <w:p w14:paraId="613A8B95"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Sing to self and make up simple songs.</w:t>
            </w:r>
          </w:p>
          <w:p w14:paraId="1E09AF11"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 xml:space="preserve">Imitate sounds begin to do it spontaneously when adults aren’t there. </w:t>
            </w:r>
          </w:p>
          <w:p w14:paraId="748DF424"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 xml:space="preserve">Begin to choose sounds and make patterns. </w:t>
            </w:r>
          </w:p>
          <w:p w14:paraId="04DC0889"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 xml:space="preserve">Express self through sound. </w:t>
            </w:r>
          </w:p>
          <w:p w14:paraId="08402233" w14:textId="77777777" w:rsidR="00E56A2D" w:rsidRPr="003A61D7" w:rsidRDefault="00E56A2D"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Sing nursery rhymes together in a group.</w:t>
            </w:r>
          </w:p>
          <w:p w14:paraId="1F6CBB5F" w14:textId="77777777" w:rsidR="00E56A2D" w:rsidRPr="003A61D7" w:rsidRDefault="00E56A2D"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 xml:space="preserve">Children should know 8 nursery rhymes before the end of EYFS as </w:t>
            </w:r>
            <w:proofErr w:type="gramStart"/>
            <w:r w:rsidRPr="003A61D7">
              <w:rPr>
                <w:rFonts w:ascii="NTFPreCursive" w:hAnsi="NTFPreCursive" w:cs="Arial"/>
                <w:sz w:val="20"/>
              </w:rPr>
              <w:t>this aids</w:t>
            </w:r>
            <w:proofErr w:type="gramEnd"/>
            <w:r w:rsidRPr="003A61D7">
              <w:rPr>
                <w:rFonts w:ascii="NTFPreCursive" w:hAnsi="NTFPreCursive" w:cs="Arial"/>
                <w:sz w:val="20"/>
              </w:rPr>
              <w:t xml:space="preserve"> spelling and phonics in KS1. </w:t>
            </w:r>
          </w:p>
        </w:tc>
        <w:tc>
          <w:tcPr>
            <w:tcW w:w="2766" w:type="dxa"/>
          </w:tcPr>
          <w:p w14:paraId="295CF1DF"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Use voices in different ways such as speaking, singing and chanting.</w:t>
            </w:r>
          </w:p>
          <w:p w14:paraId="6DB7C0FD"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 xml:space="preserve">To create and choose sounds </w:t>
            </w:r>
            <w:proofErr w:type="gramStart"/>
            <w:r w:rsidRPr="003A61D7">
              <w:rPr>
                <w:rFonts w:ascii="NTFPreCursive" w:hAnsi="NTFPreCursive" w:cs="Arial"/>
                <w:sz w:val="20"/>
              </w:rPr>
              <w:t>To</w:t>
            </w:r>
            <w:proofErr w:type="gramEnd"/>
            <w:r w:rsidRPr="003A61D7">
              <w:rPr>
                <w:rFonts w:ascii="NTFPreCursive" w:hAnsi="NTFPreCursive" w:cs="Arial"/>
                <w:sz w:val="20"/>
              </w:rPr>
              <w:t xml:space="preserve"> perform simple rhythmical patterns, beginning to show an awareness of pulse.</w:t>
            </w:r>
          </w:p>
          <w:p w14:paraId="3D73A6F7"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think about others when performing.</w:t>
            </w:r>
          </w:p>
        </w:tc>
        <w:tc>
          <w:tcPr>
            <w:tcW w:w="2263" w:type="dxa"/>
          </w:tcPr>
          <w:p w14:paraId="18D931B7"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 xml:space="preserve">Use voices expressively and creatively. </w:t>
            </w:r>
          </w:p>
          <w:p w14:paraId="5F55071B"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sing with the sense of shape of the melody.</w:t>
            </w:r>
          </w:p>
          <w:p w14:paraId="5BFE778A"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create and choose sounds for a specific effect. To perform rhythmical patterns and accompaniments, keeping a steady pulse.</w:t>
            </w:r>
          </w:p>
          <w:p w14:paraId="4C3CD614"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think about others while performing.</w:t>
            </w:r>
          </w:p>
        </w:tc>
        <w:tc>
          <w:tcPr>
            <w:tcW w:w="2146" w:type="dxa"/>
          </w:tcPr>
          <w:p w14:paraId="54ED9B26"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sing in unison, becoming aware of pitch.</w:t>
            </w:r>
          </w:p>
          <w:p w14:paraId="3A65F17F"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perform simple rhythmic and musical parts, beginning to vary the pitch with a small range of notes.</w:t>
            </w:r>
          </w:p>
          <w:p w14:paraId="73EE762A"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think about others while performing.</w:t>
            </w:r>
          </w:p>
        </w:tc>
        <w:tc>
          <w:tcPr>
            <w:tcW w:w="1997" w:type="dxa"/>
          </w:tcPr>
          <w:p w14:paraId="1E383214"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sing in unison maintaining the correct pitch and using increasing expression.</w:t>
            </w:r>
          </w:p>
          <w:p w14:paraId="6CE5F6D0"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play and perform parts with an increasing number of notes, beginning to show musical expression by changing dynamics.</w:t>
            </w:r>
          </w:p>
          <w:p w14:paraId="4D3A89B0"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think about others while performing.</w:t>
            </w:r>
          </w:p>
        </w:tc>
        <w:tc>
          <w:tcPr>
            <w:tcW w:w="1911" w:type="dxa"/>
          </w:tcPr>
          <w:p w14:paraId="59C11627"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sing in unison with clear diction, controlled pitch and sense of phrase.</w:t>
            </w:r>
          </w:p>
          <w:p w14:paraId="5F7BC19D"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play and perform parts in a range of solo and ensemble contexts with increasing accuracy and expression.</w:t>
            </w:r>
          </w:p>
          <w:p w14:paraId="29BF9002"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maintain my own part and be aware how the different parts fit together</w:t>
            </w:r>
          </w:p>
        </w:tc>
        <w:tc>
          <w:tcPr>
            <w:tcW w:w="1912" w:type="dxa"/>
          </w:tcPr>
          <w:p w14:paraId="35046CC0"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sing in solo, unison and in parts with clear diction, controlled pitch and with sense of phrase.</w:t>
            </w:r>
          </w:p>
          <w:p w14:paraId="05CCDB4B"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play and perform with accuracy, fluency, control and expression.</w:t>
            </w:r>
          </w:p>
          <w:p w14:paraId="1F05820C" w14:textId="77777777" w:rsidR="008365BE" w:rsidRPr="003A61D7" w:rsidRDefault="008365BE" w:rsidP="004904B0">
            <w:pPr>
              <w:pStyle w:val="ListParagraph"/>
              <w:numPr>
                <w:ilvl w:val="0"/>
                <w:numId w:val="2"/>
              </w:numPr>
              <w:ind w:left="176" w:hanging="176"/>
              <w:rPr>
                <w:rFonts w:ascii="NTFPreCursive" w:hAnsi="NTFPreCursive" w:cs="Arial"/>
                <w:sz w:val="20"/>
              </w:rPr>
            </w:pPr>
            <w:r w:rsidRPr="003A61D7">
              <w:rPr>
                <w:rFonts w:ascii="NTFPreCursive" w:hAnsi="NTFPreCursive" w:cs="Arial"/>
                <w:sz w:val="20"/>
              </w:rPr>
              <w:t>To think about the audience when performing and how to create a specific effect.</w:t>
            </w:r>
          </w:p>
        </w:tc>
      </w:tr>
      <w:tr w:rsidR="008365BE" w:rsidRPr="003A61D7" w14:paraId="14C9F881" w14:textId="77777777" w:rsidTr="004904B0">
        <w:trPr>
          <w:trHeight w:val="272"/>
        </w:trPr>
        <w:tc>
          <w:tcPr>
            <w:tcW w:w="15374" w:type="dxa"/>
            <w:gridSpan w:val="7"/>
            <w:shd w:val="clear" w:color="auto" w:fill="BDD6EE" w:themeFill="accent1" w:themeFillTint="66"/>
          </w:tcPr>
          <w:p w14:paraId="02FF3CBE" w14:textId="77777777" w:rsidR="008365BE" w:rsidRPr="003A61D7" w:rsidRDefault="008365BE" w:rsidP="004904B0">
            <w:pPr>
              <w:jc w:val="center"/>
              <w:rPr>
                <w:rFonts w:ascii="NTFPreCursive" w:hAnsi="NTFPreCursive" w:cs="Arial"/>
                <w:sz w:val="28"/>
              </w:rPr>
            </w:pPr>
            <w:r w:rsidRPr="003A61D7">
              <w:rPr>
                <w:rFonts w:ascii="NTFPreCursive" w:hAnsi="NTFPreCursive" w:cs="Arial"/>
                <w:sz w:val="28"/>
              </w:rPr>
              <w:t>Creating and developing musical ideas (Create and Compose)</w:t>
            </w:r>
          </w:p>
        </w:tc>
      </w:tr>
      <w:tr w:rsidR="00F428CE" w:rsidRPr="003A61D7" w14:paraId="691E7C57" w14:textId="77777777" w:rsidTr="002B04B7">
        <w:trPr>
          <w:trHeight w:val="264"/>
        </w:trPr>
        <w:tc>
          <w:tcPr>
            <w:tcW w:w="2379" w:type="dxa"/>
          </w:tcPr>
          <w:p w14:paraId="234F182D"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EYFS</w:t>
            </w:r>
          </w:p>
        </w:tc>
        <w:tc>
          <w:tcPr>
            <w:tcW w:w="2766" w:type="dxa"/>
          </w:tcPr>
          <w:p w14:paraId="2C5F4061"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One</w:t>
            </w:r>
          </w:p>
        </w:tc>
        <w:tc>
          <w:tcPr>
            <w:tcW w:w="2263" w:type="dxa"/>
          </w:tcPr>
          <w:p w14:paraId="5D358E65"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Two</w:t>
            </w:r>
          </w:p>
        </w:tc>
        <w:tc>
          <w:tcPr>
            <w:tcW w:w="2146" w:type="dxa"/>
          </w:tcPr>
          <w:p w14:paraId="6AA4ABA1"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Three</w:t>
            </w:r>
          </w:p>
        </w:tc>
        <w:tc>
          <w:tcPr>
            <w:tcW w:w="1997" w:type="dxa"/>
          </w:tcPr>
          <w:p w14:paraId="4A5931C1"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Four</w:t>
            </w:r>
          </w:p>
        </w:tc>
        <w:tc>
          <w:tcPr>
            <w:tcW w:w="1911" w:type="dxa"/>
          </w:tcPr>
          <w:p w14:paraId="5AD69307"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Five</w:t>
            </w:r>
          </w:p>
        </w:tc>
        <w:tc>
          <w:tcPr>
            <w:tcW w:w="1912" w:type="dxa"/>
          </w:tcPr>
          <w:p w14:paraId="74D34C2E"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Six</w:t>
            </w:r>
          </w:p>
        </w:tc>
      </w:tr>
      <w:tr w:rsidR="00F428CE" w:rsidRPr="003A61D7" w14:paraId="18F790EE" w14:textId="77777777" w:rsidTr="002B04B7">
        <w:trPr>
          <w:trHeight w:val="557"/>
        </w:trPr>
        <w:tc>
          <w:tcPr>
            <w:tcW w:w="2379" w:type="dxa"/>
          </w:tcPr>
          <w:p w14:paraId="51950AB8"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t>To begin to experiment with sounds.</w:t>
            </w:r>
          </w:p>
          <w:p w14:paraId="5DC90B03"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t xml:space="preserve">Begin sorting different sounds </w:t>
            </w:r>
            <w:r w:rsidRPr="003A61D7">
              <w:rPr>
                <w:rFonts w:ascii="NTFPreCursive" w:hAnsi="NTFPreCursive" w:cs="Arial"/>
                <w:sz w:val="20"/>
              </w:rPr>
              <w:lastRenderedPageBreak/>
              <w:t xml:space="preserve">by how loud or quiet they are. </w:t>
            </w:r>
          </w:p>
          <w:p w14:paraId="04B84796" w14:textId="77777777" w:rsidR="008365BE" w:rsidRPr="003A61D7" w:rsidRDefault="008365BE" w:rsidP="004904B0">
            <w:pPr>
              <w:pStyle w:val="ListParagraph"/>
              <w:ind w:left="176"/>
              <w:rPr>
                <w:rFonts w:ascii="NTFPreCursive" w:hAnsi="NTFPreCursive" w:cs="Arial"/>
                <w:sz w:val="20"/>
              </w:rPr>
            </w:pPr>
          </w:p>
        </w:tc>
        <w:tc>
          <w:tcPr>
            <w:tcW w:w="2766" w:type="dxa"/>
          </w:tcPr>
          <w:p w14:paraId="2C9F02A3"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To know about and experiment with sounds.</w:t>
            </w:r>
          </w:p>
          <w:p w14:paraId="6B34E315"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t xml:space="preserve">To recognise and explore how sounds can be organised, </w:t>
            </w:r>
          </w:p>
          <w:p w14:paraId="66F87B7C" w14:textId="77777777" w:rsidR="008365BE"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To identify and organise sounds using simple criteria e.g. loud, soft, high low.</w:t>
            </w:r>
          </w:p>
          <w:p w14:paraId="65A642C0" w14:textId="77777777" w:rsidR="00D83902" w:rsidRPr="00F428CE" w:rsidRDefault="00D83902" w:rsidP="00F428CE">
            <w:pPr>
              <w:pStyle w:val="ListParagraph"/>
              <w:numPr>
                <w:ilvl w:val="0"/>
                <w:numId w:val="3"/>
              </w:numPr>
              <w:ind w:left="176" w:hanging="142"/>
              <w:rPr>
                <w:rFonts w:ascii="NTFPreCursive" w:hAnsi="NTFPreCursive" w:cs="Arial"/>
                <w:sz w:val="20"/>
              </w:rPr>
            </w:pPr>
            <w:r>
              <w:rPr>
                <w:noProof/>
              </w:rPr>
              <w:drawing>
                <wp:anchor distT="0" distB="0" distL="114300" distR="114300" simplePos="0" relativeHeight="251658240" behindDoc="1" locked="0" layoutInCell="1" allowOverlap="1" wp14:anchorId="6100C0BD" wp14:editId="005D1D3C">
                  <wp:simplePos x="0" y="0"/>
                  <wp:positionH relativeFrom="column">
                    <wp:posOffset>-12065</wp:posOffset>
                  </wp:positionH>
                  <wp:positionV relativeFrom="paragraph">
                    <wp:posOffset>635635</wp:posOffset>
                  </wp:positionV>
                  <wp:extent cx="1615440" cy="289333"/>
                  <wp:effectExtent l="0" t="0" r="3810" b="0"/>
                  <wp:wrapTight wrapText="bothSides">
                    <wp:wrapPolygon edited="0">
                      <wp:start x="0" y="0"/>
                      <wp:lineTo x="0" y="19938"/>
                      <wp:lineTo x="21396" y="19938"/>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289333"/>
                          </a:xfrm>
                          <a:prstGeom prst="rect">
                            <a:avLst/>
                          </a:prstGeom>
                        </pic:spPr>
                      </pic:pic>
                    </a:graphicData>
                  </a:graphic>
                  <wp14:sizeRelH relativeFrom="margin">
                    <wp14:pctWidth>0</wp14:pctWidth>
                  </wp14:sizeRelH>
                  <wp14:sizeRelV relativeFrom="margin">
                    <wp14:pctHeight>0</wp14:pctHeight>
                  </wp14:sizeRelV>
                </wp:anchor>
              </w:drawing>
            </w:r>
            <w:r>
              <w:rPr>
                <w:rFonts w:ascii="NTFPreCursive" w:hAnsi="NTFPreCursive" w:cs="Arial"/>
                <w:sz w:val="20"/>
              </w:rPr>
              <w:t>Introduce the use of graphic scores to notate music.</w:t>
            </w:r>
            <w:r w:rsidR="00781454">
              <w:rPr>
                <w:rFonts w:ascii="NTFPreCursive" w:hAnsi="NTFPreCursive" w:cs="Arial"/>
                <w:sz w:val="20"/>
              </w:rPr>
              <w:t xml:space="preserve"> Begin to explore and invent own symbols for recording music. </w:t>
            </w:r>
            <w:r w:rsidRPr="00F428CE">
              <w:rPr>
                <w:rFonts w:ascii="NTFPreCursive" w:hAnsi="NTFPreCursive" w:cs="Arial"/>
                <w:sz w:val="20"/>
              </w:rPr>
              <w:t>See example:</w:t>
            </w:r>
          </w:p>
          <w:p w14:paraId="365B9F82" w14:textId="77777777" w:rsidR="00D83902" w:rsidRPr="003A61D7" w:rsidRDefault="00D83902" w:rsidP="00D83902">
            <w:pPr>
              <w:pStyle w:val="ListParagraph"/>
              <w:ind w:left="176"/>
              <w:rPr>
                <w:rFonts w:ascii="NTFPreCursive" w:hAnsi="NTFPreCursive" w:cs="Arial"/>
                <w:sz w:val="20"/>
              </w:rPr>
            </w:pPr>
          </w:p>
        </w:tc>
        <w:tc>
          <w:tcPr>
            <w:tcW w:w="2263" w:type="dxa"/>
          </w:tcPr>
          <w:p w14:paraId="74031D4F"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Repeat short rhythmic and melodic patterns.</w:t>
            </w:r>
          </w:p>
          <w:p w14:paraId="36884CCC"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t xml:space="preserve">To begin to explore and choose and order sounds using </w:t>
            </w:r>
            <w:r w:rsidRPr="003A61D7">
              <w:rPr>
                <w:rFonts w:ascii="NTFPreCursive" w:hAnsi="NTFPreCursive" w:cs="Arial"/>
                <w:sz w:val="20"/>
              </w:rPr>
              <w:lastRenderedPageBreak/>
              <w:t>the inter-related dimensions of music*.</w:t>
            </w:r>
          </w:p>
          <w:p w14:paraId="25F6F392" w14:textId="77777777" w:rsidR="00E56A2D" w:rsidRPr="003A61D7" w:rsidRDefault="00781454" w:rsidP="004904B0">
            <w:pPr>
              <w:pStyle w:val="ListParagraph"/>
              <w:numPr>
                <w:ilvl w:val="0"/>
                <w:numId w:val="3"/>
              </w:numPr>
              <w:ind w:left="176" w:hanging="142"/>
              <w:rPr>
                <w:rFonts w:ascii="NTFPreCursive" w:hAnsi="NTFPreCursive" w:cs="Arial"/>
                <w:sz w:val="20"/>
              </w:rPr>
            </w:pPr>
            <w:r>
              <w:rPr>
                <w:rFonts w:ascii="NTFPreCursive" w:hAnsi="NTFPreCursive" w:cs="Arial"/>
                <w:sz w:val="20"/>
              </w:rPr>
              <w:t>D</w:t>
            </w:r>
            <w:r w:rsidR="00D83902">
              <w:rPr>
                <w:rFonts w:ascii="NTFPreCursive" w:hAnsi="NTFPreCursive" w:cs="Arial"/>
                <w:sz w:val="20"/>
              </w:rPr>
              <w:t>evelop the use of</w:t>
            </w:r>
            <w:r w:rsidR="00E56A2D" w:rsidRPr="003A61D7">
              <w:rPr>
                <w:rFonts w:ascii="NTFPreCursive" w:hAnsi="NTFPreCursive" w:cs="Arial"/>
                <w:sz w:val="20"/>
              </w:rPr>
              <w:t xml:space="preserve"> graphic scores as a way of recording composition.</w:t>
            </w:r>
            <w:r>
              <w:rPr>
                <w:rFonts w:ascii="NTFPreCursive" w:hAnsi="NTFPreCursive" w:cs="Arial"/>
                <w:sz w:val="20"/>
              </w:rPr>
              <w:t xml:space="preserve"> Begin to provide structure which resembles stave notation. </w:t>
            </w:r>
            <w:r w:rsidR="00E56A2D" w:rsidRPr="003A61D7">
              <w:rPr>
                <w:rFonts w:ascii="NTFPreCursive" w:hAnsi="NTFPreCursive" w:cs="Arial"/>
                <w:sz w:val="20"/>
              </w:rPr>
              <w:t xml:space="preserve"> </w:t>
            </w:r>
          </w:p>
        </w:tc>
        <w:tc>
          <w:tcPr>
            <w:tcW w:w="2146" w:type="dxa"/>
          </w:tcPr>
          <w:p w14:paraId="0DEAEA21"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To create simple rhythmical patterns that use a small range of notes.</w:t>
            </w:r>
          </w:p>
          <w:p w14:paraId="0824AF69"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t>To begin to join simple layers of sound, e.g. a background rhythm and a solo melody.</w:t>
            </w:r>
          </w:p>
          <w:p w14:paraId="026A0433" w14:textId="77777777" w:rsidR="00E56A2D" w:rsidRDefault="00E56A2D"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 xml:space="preserve">Sequences and rhythms can be written using informal symbols in a graphic score. </w:t>
            </w:r>
          </w:p>
          <w:p w14:paraId="382FBCB8" w14:textId="77777777" w:rsidR="000212E0" w:rsidRDefault="000212E0" w:rsidP="00F428CE">
            <w:pPr>
              <w:pStyle w:val="ListParagraph"/>
              <w:numPr>
                <w:ilvl w:val="0"/>
                <w:numId w:val="3"/>
              </w:numPr>
              <w:ind w:left="176" w:hanging="142"/>
              <w:rPr>
                <w:rFonts w:ascii="NTFPreCursive" w:hAnsi="NTFPreCursive" w:cs="Arial"/>
                <w:sz w:val="20"/>
              </w:rPr>
            </w:pPr>
            <w:r>
              <w:rPr>
                <w:rFonts w:ascii="NTFPreCursive" w:hAnsi="NTFPreCursive" w:cs="Arial"/>
                <w:sz w:val="20"/>
              </w:rPr>
              <w:t xml:space="preserve">Children begin to plot notes onto the stave </w:t>
            </w:r>
            <w:r w:rsidRPr="00F428CE">
              <w:rPr>
                <w:rFonts w:ascii="NTFPreCursive" w:hAnsi="NTFPreCursive" w:cs="Arial"/>
                <w:sz w:val="20"/>
              </w:rPr>
              <w:t xml:space="preserve">thinking carefully about note value. </w:t>
            </w:r>
          </w:p>
          <w:p w14:paraId="1A67AE6C" w14:textId="77777777" w:rsidR="00F428CE" w:rsidRPr="00F428CE" w:rsidRDefault="00F428CE" w:rsidP="00F428CE">
            <w:pPr>
              <w:pStyle w:val="ListParagraph"/>
              <w:ind w:left="176"/>
              <w:rPr>
                <w:rFonts w:ascii="NTFPreCursive" w:hAnsi="NTFPreCursive" w:cs="Arial"/>
                <w:sz w:val="20"/>
              </w:rPr>
            </w:pPr>
            <w:r>
              <w:rPr>
                <w:noProof/>
              </w:rPr>
              <w:drawing>
                <wp:inline distT="0" distB="0" distL="0" distR="0" wp14:anchorId="3347B878" wp14:editId="617CA5F0">
                  <wp:extent cx="1645788"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23" cy="596656"/>
                          </a:xfrm>
                          <a:prstGeom prst="rect">
                            <a:avLst/>
                          </a:prstGeom>
                        </pic:spPr>
                      </pic:pic>
                    </a:graphicData>
                  </a:graphic>
                </wp:inline>
              </w:drawing>
            </w:r>
          </w:p>
        </w:tc>
        <w:tc>
          <w:tcPr>
            <w:tcW w:w="1997" w:type="dxa"/>
          </w:tcPr>
          <w:p w14:paraId="169B2BF8"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To create rhythmical and simple melodic patterns using an increased number of notes.</w:t>
            </w:r>
          </w:p>
          <w:p w14:paraId="59F28E8D"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To join layers of sound, thinking about musical dynamics of each layer and understanding the effect.</w:t>
            </w:r>
          </w:p>
        </w:tc>
        <w:tc>
          <w:tcPr>
            <w:tcW w:w="1911" w:type="dxa"/>
          </w:tcPr>
          <w:p w14:paraId="49539FAC"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To create increasingly complicated rhythmic and melodic phrases within given structures.</w:t>
            </w:r>
          </w:p>
          <w:p w14:paraId="28216B44" w14:textId="77777777" w:rsidR="00E56A2D" w:rsidRDefault="000212E0" w:rsidP="004904B0">
            <w:pPr>
              <w:pStyle w:val="ListParagraph"/>
              <w:numPr>
                <w:ilvl w:val="0"/>
                <w:numId w:val="3"/>
              </w:numPr>
              <w:ind w:left="176" w:hanging="142"/>
              <w:rPr>
                <w:rFonts w:ascii="NTFPreCursive" w:hAnsi="NTFPreCursive" w:cs="Arial"/>
                <w:sz w:val="20"/>
              </w:rPr>
            </w:pPr>
            <w:r>
              <w:rPr>
                <w:noProof/>
              </w:rPr>
              <w:lastRenderedPageBreak/>
              <w:drawing>
                <wp:anchor distT="0" distB="0" distL="114300" distR="114300" simplePos="0" relativeHeight="251659264" behindDoc="1" locked="0" layoutInCell="1" allowOverlap="1" wp14:anchorId="75503771" wp14:editId="0F374118">
                  <wp:simplePos x="0" y="0"/>
                  <wp:positionH relativeFrom="column">
                    <wp:posOffset>26035</wp:posOffset>
                  </wp:positionH>
                  <wp:positionV relativeFrom="paragraph">
                    <wp:posOffset>347345</wp:posOffset>
                  </wp:positionV>
                  <wp:extent cx="1356360" cy="664830"/>
                  <wp:effectExtent l="0" t="0" r="0" b="2540"/>
                  <wp:wrapTight wrapText="bothSides">
                    <wp:wrapPolygon edited="0">
                      <wp:start x="0" y="0"/>
                      <wp:lineTo x="0" y="21063"/>
                      <wp:lineTo x="21236" y="21063"/>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664830"/>
                          </a:xfrm>
                          <a:prstGeom prst="rect">
                            <a:avLst/>
                          </a:prstGeom>
                        </pic:spPr>
                      </pic:pic>
                    </a:graphicData>
                  </a:graphic>
                  <wp14:sizeRelH relativeFrom="margin">
                    <wp14:pctWidth>0</wp14:pctWidth>
                  </wp14:sizeRelH>
                  <wp14:sizeRelV relativeFrom="margin">
                    <wp14:pctHeight>0</wp14:pctHeight>
                  </wp14:sizeRelV>
                </wp:anchor>
              </w:drawing>
            </w:r>
            <w:r w:rsidR="00E56A2D" w:rsidRPr="003A61D7">
              <w:rPr>
                <w:rFonts w:ascii="NTFPreCursive" w:hAnsi="NTFPreCursive" w:cs="Arial"/>
                <w:sz w:val="20"/>
              </w:rPr>
              <w:t xml:space="preserve">Begin to read and compose using stave notation. </w:t>
            </w:r>
          </w:p>
          <w:p w14:paraId="251CEB1E" w14:textId="77777777" w:rsidR="000212E0" w:rsidRPr="003A61D7" w:rsidRDefault="000212E0" w:rsidP="00F428CE">
            <w:pPr>
              <w:pStyle w:val="ListParagraph"/>
              <w:ind w:left="176"/>
              <w:rPr>
                <w:rFonts w:ascii="NTFPreCursive" w:hAnsi="NTFPreCursive" w:cs="Arial"/>
                <w:sz w:val="20"/>
              </w:rPr>
            </w:pPr>
          </w:p>
        </w:tc>
        <w:tc>
          <w:tcPr>
            <w:tcW w:w="1912" w:type="dxa"/>
          </w:tcPr>
          <w:p w14:paraId="6174A873" w14:textId="77777777" w:rsidR="008365BE" w:rsidRPr="003A61D7" w:rsidRDefault="008365BE"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lastRenderedPageBreak/>
              <w:t xml:space="preserve">To create and improvise melodic and rhythmic phrases as part of a group performance and compose by developing </w:t>
            </w:r>
            <w:r w:rsidRPr="003A61D7">
              <w:rPr>
                <w:rFonts w:ascii="NTFPreCursive" w:hAnsi="NTFPreCursive" w:cs="Arial"/>
                <w:sz w:val="20"/>
              </w:rPr>
              <w:lastRenderedPageBreak/>
              <w:t>ideas within a range of given musical structures.</w:t>
            </w:r>
          </w:p>
          <w:p w14:paraId="536F39B7" w14:textId="77777777" w:rsidR="00E56A2D" w:rsidRPr="003A61D7" w:rsidRDefault="00C977B3" w:rsidP="004904B0">
            <w:pPr>
              <w:pStyle w:val="ListParagraph"/>
              <w:numPr>
                <w:ilvl w:val="0"/>
                <w:numId w:val="3"/>
              </w:numPr>
              <w:ind w:left="176" w:hanging="142"/>
              <w:rPr>
                <w:rFonts w:ascii="NTFPreCursive" w:hAnsi="NTFPreCursive" w:cs="Arial"/>
                <w:sz w:val="20"/>
              </w:rPr>
            </w:pPr>
            <w:r w:rsidRPr="003A61D7">
              <w:rPr>
                <w:rFonts w:ascii="NTFPreCursive" w:hAnsi="NTFPreCursive" w:cs="Arial"/>
                <w:sz w:val="20"/>
              </w:rPr>
              <w:t>Be able to read and record an octave on a</w:t>
            </w:r>
            <w:r w:rsidR="00E56A2D" w:rsidRPr="003A61D7">
              <w:rPr>
                <w:rFonts w:ascii="NTFPreCursive" w:hAnsi="NTFPreCursive" w:cs="Arial"/>
                <w:sz w:val="20"/>
              </w:rPr>
              <w:t xml:space="preserve"> stave from C to C.</w:t>
            </w:r>
          </w:p>
          <w:p w14:paraId="6D05F792" w14:textId="77777777" w:rsidR="00E56A2D" w:rsidRPr="003A61D7" w:rsidRDefault="00E56A2D" w:rsidP="00E56A2D">
            <w:pPr>
              <w:pStyle w:val="ListParagraph"/>
              <w:ind w:left="176"/>
              <w:rPr>
                <w:rFonts w:ascii="NTFPreCursive" w:hAnsi="NTFPreCursive" w:cs="Arial"/>
                <w:sz w:val="20"/>
              </w:rPr>
            </w:pPr>
            <w:r w:rsidRPr="003A61D7">
              <w:rPr>
                <w:rFonts w:ascii="NTFPreCursive" w:hAnsi="NTFPreCursive" w:cs="Arial"/>
                <w:sz w:val="20"/>
              </w:rPr>
              <w:t>(Standard chime bar)</w:t>
            </w:r>
          </w:p>
        </w:tc>
      </w:tr>
      <w:tr w:rsidR="00F428CE" w:rsidRPr="003A61D7" w14:paraId="022A6A59" w14:textId="77777777" w:rsidTr="00186ECC">
        <w:trPr>
          <w:trHeight w:val="272"/>
        </w:trPr>
        <w:tc>
          <w:tcPr>
            <w:tcW w:w="2379" w:type="dxa"/>
            <w:shd w:val="clear" w:color="auto" w:fill="BDD6EE" w:themeFill="accent1" w:themeFillTint="66"/>
          </w:tcPr>
          <w:p w14:paraId="6C7FBBB9" w14:textId="77777777" w:rsidR="008365BE" w:rsidRPr="003A61D7" w:rsidRDefault="008365BE" w:rsidP="004904B0">
            <w:pPr>
              <w:jc w:val="center"/>
              <w:rPr>
                <w:rFonts w:ascii="NTFPreCursive" w:hAnsi="NTFPreCursive" w:cs="Arial"/>
                <w:sz w:val="28"/>
              </w:rPr>
            </w:pPr>
          </w:p>
        </w:tc>
        <w:tc>
          <w:tcPr>
            <w:tcW w:w="12995" w:type="dxa"/>
            <w:gridSpan w:val="6"/>
            <w:shd w:val="clear" w:color="auto" w:fill="BDD6EE" w:themeFill="accent1" w:themeFillTint="66"/>
          </w:tcPr>
          <w:p w14:paraId="7B518A0F" w14:textId="77777777" w:rsidR="008365BE" w:rsidRPr="003A61D7" w:rsidRDefault="008365BE" w:rsidP="004904B0">
            <w:pPr>
              <w:jc w:val="center"/>
              <w:rPr>
                <w:rFonts w:ascii="NTFPreCursive" w:hAnsi="NTFPreCursive" w:cs="Arial"/>
                <w:sz w:val="28"/>
              </w:rPr>
            </w:pPr>
            <w:r w:rsidRPr="003A61D7">
              <w:rPr>
                <w:rFonts w:ascii="NTFPreCursive" w:hAnsi="NTFPreCursive" w:cs="Arial"/>
                <w:sz w:val="28"/>
              </w:rPr>
              <w:t>Responding and reviewing (Appraising skills)</w:t>
            </w:r>
          </w:p>
        </w:tc>
      </w:tr>
      <w:tr w:rsidR="00F428CE" w:rsidRPr="003A61D7" w14:paraId="60F02033" w14:textId="77777777" w:rsidTr="002B04B7">
        <w:trPr>
          <w:trHeight w:val="264"/>
        </w:trPr>
        <w:tc>
          <w:tcPr>
            <w:tcW w:w="2379" w:type="dxa"/>
          </w:tcPr>
          <w:p w14:paraId="303E866A"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EYFS</w:t>
            </w:r>
          </w:p>
        </w:tc>
        <w:tc>
          <w:tcPr>
            <w:tcW w:w="2766" w:type="dxa"/>
          </w:tcPr>
          <w:p w14:paraId="69B75F2F"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One</w:t>
            </w:r>
          </w:p>
        </w:tc>
        <w:tc>
          <w:tcPr>
            <w:tcW w:w="2263" w:type="dxa"/>
          </w:tcPr>
          <w:p w14:paraId="3ACB7447"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Two</w:t>
            </w:r>
          </w:p>
        </w:tc>
        <w:tc>
          <w:tcPr>
            <w:tcW w:w="2146" w:type="dxa"/>
          </w:tcPr>
          <w:p w14:paraId="2A389858"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Three</w:t>
            </w:r>
          </w:p>
        </w:tc>
        <w:tc>
          <w:tcPr>
            <w:tcW w:w="1997" w:type="dxa"/>
          </w:tcPr>
          <w:p w14:paraId="5839258F"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Four</w:t>
            </w:r>
          </w:p>
        </w:tc>
        <w:tc>
          <w:tcPr>
            <w:tcW w:w="1911" w:type="dxa"/>
          </w:tcPr>
          <w:p w14:paraId="2362C4A1"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Five</w:t>
            </w:r>
          </w:p>
        </w:tc>
        <w:tc>
          <w:tcPr>
            <w:tcW w:w="1912" w:type="dxa"/>
          </w:tcPr>
          <w:p w14:paraId="1F1E1AA0"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Six</w:t>
            </w:r>
          </w:p>
        </w:tc>
      </w:tr>
      <w:tr w:rsidR="00F428CE" w:rsidRPr="003A61D7" w14:paraId="39376411" w14:textId="77777777" w:rsidTr="002B04B7">
        <w:trPr>
          <w:trHeight w:val="2569"/>
        </w:trPr>
        <w:tc>
          <w:tcPr>
            <w:tcW w:w="2379" w:type="dxa"/>
          </w:tcPr>
          <w:p w14:paraId="77102794"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 xml:space="preserve">Begin to say if you like a song and begin to explain why. </w:t>
            </w:r>
          </w:p>
          <w:p w14:paraId="41CB5DEA"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 xml:space="preserve">Begin to explain what the music makes you do. </w:t>
            </w:r>
          </w:p>
        </w:tc>
        <w:tc>
          <w:tcPr>
            <w:tcW w:w="2766" w:type="dxa"/>
          </w:tcPr>
          <w:p w14:paraId="31DEAB4E"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talk about how music makes you feel or want to move. E.g. it makes me want to jump/sleep/shout etc.</w:t>
            </w:r>
          </w:p>
          <w:p w14:paraId="465EAC3F"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 xml:space="preserve">To think about and make simple suggestions about what could make their own work better. </w:t>
            </w:r>
            <w:proofErr w:type="spellStart"/>
            <w:r w:rsidRPr="003A61D7">
              <w:rPr>
                <w:rFonts w:ascii="NTFPreCursive" w:hAnsi="NTFPreCursive" w:cs="Arial"/>
                <w:sz w:val="20"/>
              </w:rPr>
              <w:t>E.g</w:t>
            </w:r>
            <w:proofErr w:type="spellEnd"/>
            <w:r w:rsidRPr="003A61D7">
              <w:rPr>
                <w:rFonts w:ascii="NTFPreCursive" w:hAnsi="NTFPreCursive" w:cs="Arial"/>
                <w:sz w:val="20"/>
              </w:rPr>
              <w:t>: play faster or louder.</w:t>
            </w:r>
          </w:p>
        </w:tc>
        <w:tc>
          <w:tcPr>
            <w:tcW w:w="2263" w:type="dxa"/>
          </w:tcPr>
          <w:p w14:paraId="3902CFB8"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respond to different moods in music and explain thinking about changes in sound.</w:t>
            </w:r>
          </w:p>
          <w:p w14:paraId="3BE78FB9"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identify what improvements could be made to own work and make these changes, including altering use of voice, playing of and choice of instruments.</w:t>
            </w:r>
          </w:p>
        </w:tc>
        <w:tc>
          <w:tcPr>
            <w:tcW w:w="2146" w:type="dxa"/>
          </w:tcPr>
          <w:p w14:paraId="3D8189CB"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 xml:space="preserve">To explore and comment on the </w:t>
            </w:r>
            <w:proofErr w:type="gramStart"/>
            <w:r w:rsidRPr="003A61D7">
              <w:rPr>
                <w:rFonts w:ascii="NTFPreCursive" w:hAnsi="NTFPreCursive" w:cs="Arial"/>
                <w:sz w:val="20"/>
              </w:rPr>
              <w:t>ways</w:t>
            </w:r>
            <w:proofErr w:type="gramEnd"/>
            <w:r w:rsidRPr="003A61D7">
              <w:rPr>
                <w:rFonts w:ascii="NTFPreCursive" w:hAnsi="NTFPreCursive" w:cs="Arial"/>
                <w:sz w:val="20"/>
              </w:rPr>
              <w:t xml:space="preserve"> sounds can be used expressively.</w:t>
            </w:r>
          </w:p>
          <w:p w14:paraId="2D900591"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comment on the effectiveness of own work, identifying and making improvements.</w:t>
            </w:r>
          </w:p>
        </w:tc>
        <w:tc>
          <w:tcPr>
            <w:tcW w:w="1997" w:type="dxa"/>
          </w:tcPr>
          <w:p w14:paraId="093256D5"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recognise and explore the ways sounds can be combined and used expressively and comment on this effect.</w:t>
            </w:r>
          </w:p>
          <w:p w14:paraId="6B39E3F8"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comment on the effectiveness of o</w:t>
            </w:r>
            <w:r w:rsidR="005D060E" w:rsidRPr="003A61D7">
              <w:rPr>
                <w:rFonts w:ascii="NTFPreCursive" w:hAnsi="NTFPreCursive" w:cs="Arial"/>
                <w:sz w:val="20"/>
              </w:rPr>
              <w:t>w</w:t>
            </w:r>
            <w:r w:rsidRPr="003A61D7">
              <w:rPr>
                <w:rFonts w:ascii="NTFPreCursive" w:hAnsi="NTFPreCursive" w:cs="Arial"/>
                <w:sz w:val="20"/>
              </w:rPr>
              <w:t>n work, identifying and making improvements based on its intended outcome.</w:t>
            </w:r>
          </w:p>
        </w:tc>
        <w:tc>
          <w:tcPr>
            <w:tcW w:w="1911" w:type="dxa"/>
          </w:tcPr>
          <w:p w14:paraId="26EBA2F2"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describe, compare and evaluate different types of music beginning to use musical words.</w:t>
            </w:r>
          </w:p>
          <w:p w14:paraId="38D6EF83"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comment on the success of own and others work, suggesting improvements based on intended outcomes.</w:t>
            </w:r>
          </w:p>
        </w:tc>
        <w:tc>
          <w:tcPr>
            <w:tcW w:w="1912" w:type="dxa"/>
          </w:tcPr>
          <w:p w14:paraId="28AF4703"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describe, compare and evaluate different types of music using a range of musical vocabulary including the inter-related dimensions of music*.</w:t>
            </w:r>
          </w:p>
          <w:p w14:paraId="6744106F" w14:textId="77777777" w:rsidR="008365BE" w:rsidRPr="003A61D7" w:rsidRDefault="008365BE" w:rsidP="004904B0">
            <w:pPr>
              <w:pStyle w:val="ListParagraph"/>
              <w:numPr>
                <w:ilvl w:val="0"/>
                <w:numId w:val="4"/>
              </w:numPr>
              <w:ind w:left="176" w:hanging="176"/>
              <w:rPr>
                <w:rFonts w:ascii="NTFPreCursive" w:hAnsi="NTFPreCursive" w:cs="Arial"/>
                <w:sz w:val="20"/>
              </w:rPr>
            </w:pPr>
            <w:r w:rsidRPr="003A61D7">
              <w:rPr>
                <w:rFonts w:ascii="NTFPreCursive" w:hAnsi="NTFPreCursive" w:cs="Arial"/>
                <w:sz w:val="20"/>
              </w:rPr>
              <w:t>To evaluate the success of own and others work, suggesting specific improvements based on intended outcomes and comment on how this could be achieved.</w:t>
            </w:r>
          </w:p>
        </w:tc>
      </w:tr>
      <w:tr w:rsidR="00F428CE" w:rsidRPr="003A61D7" w14:paraId="0278791B" w14:textId="77777777" w:rsidTr="00186ECC">
        <w:trPr>
          <w:trHeight w:val="272"/>
        </w:trPr>
        <w:tc>
          <w:tcPr>
            <w:tcW w:w="2379" w:type="dxa"/>
            <w:shd w:val="clear" w:color="auto" w:fill="BDD6EE" w:themeFill="accent1" w:themeFillTint="66"/>
          </w:tcPr>
          <w:p w14:paraId="1D06AFAD" w14:textId="77777777" w:rsidR="008365BE" w:rsidRPr="003A61D7" w:rsidRDefault="008365BE" w:rsidP="004904B0">
            <w:pPr>
              <w:jc w:val="center"/>
              <w:rPr>
                <w:rFonts w:ascii="NTFPreCursive" w:hAnsi="NTFPreCursive" w:cs="Arial"/>
                <w:sz w:val="28"/>
              </w:rPr>
            </w:pPr>
          </w:p>
        </w:tc>
        <w:tc>
          <w:tcPr>
            <w:tcW w:w="12995" w:type="dxa"/>
            <w:gridSpan w:val="6"/>
            <w:shd w:val="clear" w:color="auto" w:fill="BDD6EE" w:themeFill="accent1" w:themeFillTint="66"/>
          </w:tcPr>
          <w:p w14:paraId="248E4EF9" w14:textId="77777777" w:rsidR="008365BE" w:rsidRPr="003A61D7" w:rsidRDefault="008365BE" w:rsidP="004904B0">
            <w:pPr>
              <w:jc w:val="center"/>
              <w:rPr>
                <w:rFonts w:ascii="NTFPreCursive" w:hAnsi="NTFPreCursive" w:cs="Arial"/>
                <w:sz w:val="28"/>
              </w:rPr>
            </w:pPr>
            <w:r w:rsidRPr="003A61D7">
              <w:rPr>
                <w:rFonts w:ascii="NTFPreCursive" w:hAnsi="NTFPreCursive" w:cs="Arial"/>
                <w:sz w:val="28"/>
              </w:rPr>
              <w:t>Listening and applying knowledge and understanding</w:t>
            </w:r>
          </w:p>
        </w:tc>
      </w:tr>
      <w:tr w:rsidR="00F428CE" w:rsidRPr="003A61D7" w14:paraId="14920DCD" w14:textId="77777777" w:rsidTr="002B04B7">
        <w:trPr>
          <w:trHeight w:val="264"/>
        </w:trPr>
        <w:tc>
          <w:tcPr>
            <w:tcW w:w="2379" w:type="dxa"/>
          </w:tcPr>
          <w:p w14:paraId="62CAC1B2"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EYFS</w:t>
            </w:r>
          </w:p>
        </w:tc>
        <w:tc>
          <w:tcPr>
            <w:tcW w:w="2766" w:type="dxa"/>
          </w:tcPr>
          <w:p w14:paraId="1775AF0C"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One</w:t>
            </w:r>
          </w:p>
        </w:tc>
        <w:tc>
          <w:tcPr>
            <w:tcW w:w="2263" w:type="dxa"/>
          </w:tcPr>
          <w:p w14:paraId="18C920A0"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Two</w:t>
            </w:r>
          </w:p>
        </w:tc>
        <w:tc>
          <w:tcPr>
            <w:tcW w:w="2146" w:type="dxa"/>
          </w:tcPr>
          <w:p w14:paraId="76F5559D"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Three</w:t>
            </w:r>
          </w:p>
        </w:tc>
        <w:tc>
          <w:tcPr>
            <w:tcW w:w="1997" w:type="dxa"/>
          </w:tcPr>
          <w:p w14:paraId="3CE270C8"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Four</w:t>
            </w:r>
          </w:p>
        </w:tc>
        <w:tc>
          <w:tcPr>
            <w:tcW w:w="1911" w:type="dxa"/>
          </w:tcPr>
          <w:p w14:paraId="560D6F2A"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Five</w:t>
            </w:r>
          </w:p>
        </w:tc>
        <w:tc>
          <w:tcPr>
            <w:tcW w:w="1912" w:type="dxa"/>
          </w:tcPr>
          <w:p w14:paraId="5C6E752C" w14:textId="77777777" w:rsidR="008365BE" w:rsidRPr="003A61D7" w:rsidRDefault="008365BE" w:rsidP="004904B0">
            <w:pPr>
              <w:jc w:val="center"/>
              <w:rPr>
                <w:rFonts w:ascii="NTFPreCursive" w:hAnsi="NTFPreCursive" w:cs="Arial"/>
                <w:sz w:val="24"/>
              </w:rPr>
            </w:pPr>
            <w:r w:rsidRPr="003A61D7">
              <w:rPr>
                <w:rFonts w:ascii="NTFPreCursive" w:hAnsi="NTFPreCursive" w:cs="Arial"/>
                <w:sz w:val="24"/>
              </w:rPr>
              <w:t>Year Six</w:t>
            </w:r>
          </w:p>
        </w:tc>
      </w:tr>
      <w:tr w:rsidR="00F428CE" w:rsidRPr="003A61D7" w14:paraId="3DF1D306" w14:textId="77777777" w:rsidTr="002B04B7">
        <w:trPr>
          <w:trHeight w:val="2542"/>
        </w:trPr>
        <w:tc>
          <w:tcPr>
            <w:tcW w:w="2379" w:type="dxa"/>
          </w:tcPr>
          <w:p w14:paraId="42282BC4"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Makes up own rhythms.</w:t>
            </w:r>
          </w:p>
          <w:p w14:paraId="1A23E42F"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Begin to experiment with different sounds and patterns. </w:t>
            </w:r>
          </w:p>
          <w:p w14:paraId="6DF59AB7"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Create a movement in response to the music. </w:t>
            </w:r>
          </w:p>
        </w:tc>
        <w:tc>
          <w:tcPr>
            <w:tcW w:w="2766" w:type="dxa"/>
          </w:tcPr>
          <w:p w14:paraId="023D4ECD"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begin to identify simple repeated patterns and follow basic musical instructions.</w:t>
            </w:r>
          </w:p>
          <w:p w14:paraId="0504CCBE"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begin to understand that musical elements can be used to create different moods and effects.</w:t>
            </w:r>
          </w:p>
          <w:p w14:paraId="242F4655"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begin to represent sounds with simple sounds including shapes and marks.</w:t>
            </w:r>
          </w:p>
          <w:p w14:paraId="44A9E2EA"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 xml:space="preserve">To listen to short, simple pieces of music and talk about when and why they may hear it. </w:t>
            </w:r>
            <w:proofErr w:type="spellStart"/>
            <w:r w:rsidRPr="003A61D7">
              <w:rPr>
                <w:rFonts w:ascii="NTFPreCursive" w:hAnsi="NTFPreCursive" w:cs="Arial"/>
                <w:sz w:val="20"/>
              </w:rPr>
              <w:t>E.g</w:t>
            </w:r>
            <w:proofErr w:type="spellEnd"/>
            <w:r w:rsidRPr="003A61D7">
              <w:rPr>
                <w:rFonts w:ascii="NTFPreCursive" w:hAnsi="NTFPreCursive" w:cs="Arial"/>
                <w:sz w:val="20"/>
              </w:rPr>
              <w:t>: a lullaby or Wedding march.</w:t>
            </w:r>
          </w:p>
          <w:p w14:paraId="447316DE" w14:textId="77777777" w:rsidR="004822C3" w:rsidRPr="003A61D7"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To listen and appraise different genres of music following the Charanga scheme of work. </w:t>
            </w:r>
          </w:p>
          <w:p w14:paraId="0E411B5E" w14:textId="77777777" w:rsidR="00395CDB" w:rsidRDefault="00395CDB"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Listen to a variety of different composers.</w:t>
            </w:r>
          </w:p>
          <w:p w14:paraId="72C39B05" w14:textId="77777777" w:rsidR="00F148B1" w:rsidRPr="003A61D7" w:rsidRDefault="00F148B1" w:rsidP="004904B0">
            <w:pPr>
              <w:pStyle w:val="ListParagraph"/>
              <w:numPr>
                <w:ilvl w:val="0"/>
                <w:numId w:val="5"/>
              </w:numPr>
              <w:ind w:left="176" w:hanging="176"/>
              <w:rPr>
                <w:rFonts w:ascii="NTFPreCursive" w:hAnsi="NTFPreCursive" w:cs="Arial"/>
                <w:sz w:val="20"/>
              </w:rPr>
            </w:pPr>
            <w:r>
              <w:rPr>
                <w:rFonts w:ascii="NTFPreCursive" w:hAnsi="NTFPreCursive" w:cs="Arial"/>
                <w:sz w:val="20"/>
              </w:rPr>
              <w:t xml:space="preserve">Listen to a range of music form across different musical traditions </w:t>
            </w:r>
            <w:r w:rsidR="00186ECC">
              <w:rPr>
                <w:rFonts w:ascii="NTFPreCursive" w:hAnsi="NTFPreCursive" w:cs="Arial"/>
                <w:sz w:val="20"/>
              </w:rPr>
              <w:t xml:space="preserve">(Focus term)  </w:t>
            </w:r>
          </w:p>
          <w:p w14:paraId="551EFFA8" w14:textId="77777777" w:rsidR="00395CDB" w:rsidRDefault="00395CDB" w:rsidP="00A34880">
            <w:pPr>
              <w:pStyle w:val="ListParagraph"/>
              <w:ind w:left="176"/>
              <w:rPr>
                <w:rFonts w:ascii="NTFPreCursive" w:hAnsi="NTFPreCursive" w:cs="Arial"/>
                <w:sz w:val="20"/>
              </w:rPr>
            </w:pPr>
          </w:p>
          <w:p w14:paraId="2142BF27" w14:textId="77777777" w:rsidR="00AA50F2" w:rsidRDefault="00AA50F2" w:rsidP="00A34880">
            <w:pPr>
              <w:pStyle w:val="ListParagraph"/>
              <w:ind w:left="176"/>
              <w:rPr>
                <w:rFonts w:ascii="NTFPreCursive" w:hAnsi="NTFPreCursive" w:cs="Arial"/>
                <w:sz w:val="20"/>
              </w:rPr>
            </w:pPr>
          </w:p>
          <w:p w14:paraId="18ABFCF5" w14:textId="77777777" w:rsidR="00AA50F2" w:rsidRDefault="00AA50F2" w:rsidP="00A34880">
            <w:pPr>
              <w:pStyle w:val="ListParagraph"/>
              <w:ind w:left="176"/>
              <w:rPr>
                <w:rFonts w:ascii="NTFPreCursive" w:hAnsi="NTFPreCursive" w:cs="Arial"/>
                <w:sz w:val="20"/>
              </w:rPr>
            </w:pPr>
          </w:p>
          <w:p w14:paraId="191408EA" w14:textId="77777777" w:rsidR="00AA50F2" w:rsidRDefault="00AA50F2" w:rsidP="00A34880">
            <w:pPr>
              <w:pStyle w:val="ListParagraph"/>
              <w:ind w:left="176"/>
              <w:rPr>
                <w:rFonts w:ascii="NTFPreCursive" w:hAnsi="NTFPreCursive" w:cs="Arial"/>
                <w:sz w:val="20"/>
              </w:rPr>
            </w:pPr>
          </w:p>
          <w:p w14:paraId="30A6BE8B" w14:textId="77777777" w:rsidR="00AA50F2" w:rsidRDefault="00AA50F2" w:rsidP="00A34880">
            <w:pPr>
              <w:pStyle w:val="ListParagraph"/>
              <w:ind w:left="176"/>
              <w:rPr>
                <w:rFonts w:ascii="NTFPreCursive" w:hAnsi="NTFPreCursive" w:cs="Arial"/>
                <w:sz w:val="20"/>
              </w:rPr>
            </w:pPr>
          </w:p>
          <w:p w14:paraId="07E8A38E" w14:textId="77777777" w:rsidR="00AA50F2" w:rsidRDefault="00AA50F2" w:rsidP="00A34880">
            <w:pPr>
              <w:pStyle w:val="ListParagraph"/>
              <w:ind w:left="176"/>
              <w:rPr>
                <w:rFonts w:ascii="NTFPreCursive" w:hAnsi="NTFPreCursive" w:cs="Arial"/>
                <w:sz w:val="20"/>
              </w:rPr>
            </w:pPr>
          </w:p>
          <w:p w14:paraId="02D735E3" w14:textId="77777777" w:rsidR="00AA50F2" w:rsidRDefault="00AA50F2" w:rsidP="00A34880">
            <w:pPr>
              <w:pStyle w:val="ListParagraph"/>
              <w:ind w:left="176"/>
              <w:rPr>
                <w:rFonts w:ascii="NTFPreCursive" w:hAnsi="NTFPreCursive" w:cs="Arial"/>
                <w:sz w:val="20"/>
              </w:rPr>
            </w:pPr>
          </w:p>
          <w:p w14:paraId="153AFAE4" w14:textId="77777777" w:rsidR="00AA50F2" w:rsidRDefault="00AA50F2" w:rsidP="00A34880">
            <w:pPr>
              <w:pStyle w:val="ListParagraph"/>
              <w:ind w:left="176"/>
              <w:rPr>
                <w:rFonts w:ascii="NTFPreCursive" w:hAnsi="NTFPreCursive" w:cs="Arial"/>
                <w:sz w:val="20"/>
              </w:rPr>
            </w:pPr>
          </w:p>
          <w:p w14:paraId="12B7C3DE" w14:textId="77777777" w:rsidR="00AA50F2" w:rsidRDefault="00AA50F2" w:rsidP="00A34880">
            <w:pPr>
              <w:pStyle w:val="ListParagraph"/>
              <w:ind w:left="176"/>
              <w:rPr>
                <w:rFonts w:ascii="NTFPreCursive" w:hAnsi="NTFPreCursive" w:cs="Arial"/>
                <w:sz w:val="20"/>
              </w:rPr>
            </w:pPr>
          </w:p>
          <w:p w14:paraId="2EE1C742" w14:textId="77777777" w:rsidR="00AA50F2" w:rsidRDefault="00AA50F2" w:rsidP="00A34880">
            <w:pPr>
              <w:pStyle w:val="ListParagraph"/>
              <w:ind w:left="176"/>
              <w:rPr>
                <w:rFonts w:ascii="NTFPreCursive" w:hAnsi="NTFPreCursive" w:cs="Arial"/>
                <w:sz w:val="20"/>
              </w:rPr>
            </w:pPr>
          </w:p>
          <w:p w14:paraId="26A5FDE1" w14:textId="77777777" w:rsidR="00AA50F2" w:rsidRDefault="00AA50F2" w:rsidP="00A34880">
            <w:pPr>
              <w:pStyle w:val="ListParagraph"/>
              <w:ind w:left="176"/>
              <w:rPr>
                <w:rFonts w:ascii="NTFPreCursive" w:hAnsi="NTFPreCursive" w:cs="Arial"/>
                <w:sz w:val="20"/>
              </w:rPr>
            </w:pPr>
          </w:p>
          <w:p w14:paraId="49095E7B" w14:textId="77777777" w:rsidR="00AA50F2" w:rsidRDefault="00AA50F2" w:rsidP="00A34880">
            <w:pPr>
              <w:pStyle w:val="ListParagraph"/>
              <w:ind w:left="176"/>
              <w:rPr>
                <w:rFonts w:ascii="NTFPreCursive" w:hAnsi="NTFPreCursive" w:cs="Arial"/>
                <w:sz w:val="20"/>
              </w:rPr>
            </w:pPr>
          </w:p>
          <w:p w14:paraId="077A61F0" w14:textId="77777777" w:rsidR="00AA50F2" w:rsidRDefault="00AA50F2" w:rsidP="00A34880">
            <w:pPr>
              <w:pStyle w:val="ListParagraph"/>
              <w:ind w:left="176"/>
              <w:rPr>
                <w:rFonts w:ascii="NTFPreCursive" w:hAnsi="NTFPreCursive" w:cs="Arial"/>
                <w:sz w:val="20"/>
              </w:rPr>
            </w:pPr>
          </w:p>
          <w:p w14:paraId="7D0BF213" w14:textId="77777777" w:rsidR="00AA50F2" w:rsidRPr="003A61D7" w:rsidRDefault="00AA50F2" w:rsidP="00A34880">
            <w:pPr>
              <w:pStyle w:val="ListParagraph"/>
              <w:ind w:left="176"/>
              <w:rPr>
                <w:rFonts w:ascii="NTFPreCursive" w:hAnsi="NTFPreCursive" w:cs="Arial"/>
                <w:sz w:val="20"/>
              </w:rPr>
            </w:pPr>
            <w:r w:rsidRPr="00AA50F2">
              <w:rPr>
                <w:rFonts w:ascii="NTFPreCursive" w:hAnsi="NTFPreCursive" w:cs="Arial"/>
                <w:color w:val="FF0000"/>
                <w:sz w:val="20"/>
              </w:rPr>
              <w:t xml:space="preserve">See suggested songs/composers from year groups specific document provided by subject leader. </w:t>
            </w:r>
          </w:p>
        </w:tc>
        <w:tc>
          <w:tcPr>
            <w:tcW w:w="2263" w:type="dxa"/>
          </w:tcPr>
          <w:p w14:paraId="4E52C474"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identify and recognise repeated patterns and follow a wider range of musical instructions.</w:t>
            </w:r>
          </w:p>
          <w:p w14:paraId="5847723A"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understand how musical elements create different moods and effects.</w:t>
            </w:r>
          </w:p>
          <w:p w14:paraId="47F5FDFA"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confidently represent sounds with a range of symbols, shapes or marks.</w:t>
            </w:r>
          </w:p>
          <w:p w14:paraId="431D30AB"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listen to pieces of music and discuss where and when they may be heard explaining why using simple musical vocabulary. E.g. It’s quiet and smooth so it would be good for a lullaby.</w:t>
            </w:r>
          </w:p>
          <w:p w14:paraId="51E0E996" w14:textId="77777777" w:rsidR="004822C3" w:rsidRPr="003A61D7"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listen and appraise different genres of music following the Charanga scheme of work.</w:t>
            </w:r>
          </w:p>
          <w:p w14:paraId="3C6DF4B0" w14:textId="77777777" w:rsidR="00395CDB" w:rsidRDefault="00395CDB"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Listen to a variety of different composers. </w:t>
            </w:r>
          </w:p>
          <w:p w14:paraId="6150CB91" w14:textId="77777777" w:rsidR="00186ECC" w:rsidRPr="003A61D7" w:rsidRDefault="00186ECC" w:rsidP="00186ECC">
            <w:pPr>
              <w:pStyle w:val="ListParagraph"/>
              <w:numPr>
                <w:ilvl w:val="0"/>
                <w:numId w:val="5"/>
              </w:numPr>
              <w:ind w:left="176" w:hanging="176"/>
              <w:rPr>
                <w:rFonts w:ascii="NTFPreCursive" w:hAnsi="NTFPreCursive" w:cs="Arial"/>
                <w:sz w:val="20"/>
              </w:rPr>
            </w:pPr>
            <w:r>
              <w:rPr>
                <w:rFonts w:ascii="NTFPreCursive" w:hAnsi="NTFPreCursive" w:cs="Arial"/>
                <w:sz w:val="20"/>
              </w:rPr>
              <w:t xml:space="preserve">Listen to a range of music form across different musical traditions (Focus term)  </w:t>
            </w:r>
          </w:p>
          <w:p w14:paraId="739E6C63" w14:textId="77777777" w:rsidR="00186ECC" w:rsidRDefault="00186ECC" w:rsidP="00186ECC">
            <w:pPr>
              <w:pStyle w:val="ListParagraph"/>
              <w:ind w:left="176"/>
              <w:rPr>
                <w:rFonts w:ascii="NTFPreCursive" w:hAnsi="NTFPreCursive" w:cs="Arial"/>
                <w:sz w:val="20"/>
              </w:rPr>
            </w:pPr>
          </w:p>
          <w:p w14:paraId="1FB115B1" w14:textId="77777777" w:rsidR="00AA50F2" w:rsidRDefault="00AA50F2" w:rsidP="00AA50F2">
            <w:pPr>
              <w:rPr>
                <w:rFonts w:ascii="NTFPreCursive" w:hAnsi="NTFPreCursive" w:cs="Arial"/>
                <w:sz w:val="20"/>
              </w:rPr>
            </w:pPr>
          </w:p>
          <w:p w14:paraId="6799E75D" w14:textId="77777777" w:rsidR="00AA50F2" w:rsidRDefault="00AA50F2" w:rsidP="00AA50F2">
            <w:pPr>
              <w:rPr>
                <w:rFonts w:ascii="NTFPreCursive" w:hAnsi="NTFPreCursive" w:cs="Arial"/>
                <w:sz w:val="20"/>
              </w:rPr>
            </w:pPr>
          </w:p>
          <w:p w14:paraId="164DC03E" w14:textId="77777777" w:rsidR="00AA50F2" w:rsidRDefault="00AA50F2" w:rsidP="00AA50F2">
            <w:pPr>
              <w:rPr>
                <w:rFonts w:ascii="NTFPreCursive" w:hAnsi="NTFPreCursive" w:cs="Arial"/>
                <w:sz w:val="20"/>
              </w:rPr>
            </w:pPr>
          </w:p>
          <w:p w14:paraId="3FD4BBC0" w14:textId="77777777" w:rsidR="00AA50F2" w:rsidRDefault="00AA50F2" w:rsidP="00AA50F2">
            <w:pPr>
              <w:rPr>
                <w:rFonts w:ascii="NTFPreCursive" w:hAnsi="NTFPreCursive" w:cs="Arial"/>
                <w:sz w:val="20"/>
              </w:rPr>
            </w:pPr>
          </w:p>
          <w:p w14:paraId="5F339B8D" w14:textId="77777777" w:rsidR="00AA50F2" w:rsidRDefault="00AA50F2" w:rsidP="00AA50F2">
            <w:pPr>
              <w:rPr>
                <w:rFonts w:ascii="NTFPreCursive" w:hAnsi="NTFPreCursive" w:cs="Arial"/>
                <w:sz w:val="20"/>
              </w:rPr>
            </w:pPr>
          </w:p>
          <w:p w14:paraId="59E35227" w14:textId="77777777" w:rsidR="00AA50F2" w:rsidRDefault="00AA50F2" w:rsidP="00AA50F2">
            <w:pPr>
              <w:rPr>
                <w:rFonts w:ascii="NTFPreCursive" w:hAnsi="NTFPreCursive" w:cs="Arial"/>
                <w:sz w:val="20"/>
              </w:rPr>
            </w:pPr>
          </w:p>
          <w:p w14:paraId="00D38B85" w14:textId="77777777" w:rsidR="00AA50F2" w:rsidRDefault="00AA50F2" w:rsidP="00AA50F2">
            <w:pPr>
              <w:rPr>
                <w:rFonts w:ascii="NTFPreCursive" w:hAnsi="NTFPreCursive" w:cs="Arial"/>
                <w:sz w:val="20"/>
              </w:rPr>
            </w:pPr>
          </w:p>
          <w:p w14:paraId="4E9C2FA1" w14:textId="77777777" w:rsidR="00AA50F2" w:rsidRPr="00AA50F2" w:rsidRDefault="00AA50F2" w:rsidP="00AA50F2">
            <w:pPr>
              <w:rPr>
                <w:rFonts w:ascii="NTFPreCursive" w:hAnsi="NTFPreCursive" w:cs="Arial"/>
                <w:color w:val="FF0000"/>
                <w:sz w:val="20"/>
              </w:rPr>
            </w:pPr>
          </w:p>
          <w:p w14:paraId="58DC03D0" w14:textId="77777777" w:rsidR="00AA50F2" w:rsidRPr="00AA50F2" w:rsidRDefault="00AA50F2" w:rsidP="00AA50F2">
            <w:pPr>
              <w:rPr>
                <w:rFonts w:ascii="NTFPreCursive" w:hAnsi="NTFPreCursive" w:cs="Arial"/>
                <w:sz w:val="20"/>
              </w:rPr>
            </w:pPr>
            <w:r w:rsidRPr="00AA50F2">
              <w:rPr>
                <w:rFonts w:ascii="NTFPreCursive" w:hAnsi="NTFPreCursive" w:cs="Arial"/>
                <w:color w:val="FF0000"/>
                <w:sz w:val="20"/>
              </w:rPr>
              <w:t xml:space="preserve">See suggested songs/composers from year groups specific </w:t>
            </w:r>
            <w:r w:rsidRPr="00AA50F2">
              <w:rPr>
                <w:rFonts w:ascii="NTFPreCursive" w:hAnsi="NTFPreCursive" w:cs="Arial"/>
                <w:color w:val="FF0000"/>
                <w:sz w:val="20"/>
              </w:rPr>
              <w:lastRenderedPageBreak/>
              <w:t>document provided by subject leader.</w:t>
            </w:r>
          </w:p>
        </w:tc>
        <w:tc>
          <w:tcPr>
            <w:tcW w:w="2146" w:type="dxa"/>
          </w:tcPr>
          <w:p w14:paraId="0B8B1D14" w14:textId="77777777" w:rsidR="008365BE" w:rsidRPr="003A61D7" w:rsidRDefault="008365BE" w:rsidP="00186ECC">
            <w:pPr>
              <w:pStyle w:val="ListParagraph"/>
              <w:numPr>
                <w:ilvl w:val="0"/>
                <w:numId w:val="9"/>
              </w:numPr>
              <w:rPr>
                <w:rFonts w:ascii="NTFPreCursive" w:hAnsi="NTFPreCursive" w:cs="Arial"/>
                <w:sz w:val="20"/>
              </w:rPr>
            </w:pPr>
            <w:r w:rsidRPr="003A61D7">
              <w:rPr>
                <w:rFonts w:ascii="NTFPreCursive" w:hAnsi="NTFPreCursive" w:cs="Arial"/>
                <w:sz w:val="20"/>
              </w:rPr>
              <w:lastRenderedPageBreak/>
              <w:t>To listen with attention and begin to recall sounds.</w:t>
            </w:r>
          </w:p>
          <w:p w14:paraId="72E74BEC" w14:textId="77777777" w:rsidR="008365BE" w:rsidRPr="003A61D7" w:rsidRDefault="008365BE" w:rsidP="00186ECC">
            <w:pPr>
              <w:pStyle w:val="ListParagraph"/>
              <w:numPr>
                <w:ilvl w:val="0"/>
                <w:numId w:val="9"/>
              </w:numPr>
              <w:rPr>
                <w:rFonts w:ascii="NTFPreCursive" w:hAnsi="NTFPreCursive" w:cs="Arial"/>
                <w:sz w:val="20"/>
              </w:rPr>
            </w:pPr>
            <w:r w:rsidRPr="003A61D7">
              <w:rPr>
                <w:rFonts w:ascii="NTFPreCursive" w:hAnsi="NTFPreCursive" w:cs="Arial"/>
                <w:sz w:val="20"/>
              </w:rPr>
              <w:t>To begin to understand how different musical elements are combined and used to create an effect.</w:t>
            </w:r>
          </w:p>
          <w:p w14:paraId="2E589DC3" w14:textId="77777777" w:rsidR="008365BE" w:rsidRPr="003A61D7" w:rsidRDefault="008365BE" w:rsidP="00186ECC">
            <w:pPr>
              <w:pStyle w:val="ListParagraph"/>
              <w:numPr>
                <w:ilvl w:val="0"/>
                <w:numId w:val="9"/>
              </w:numPr>
              <w:rPr>
                <w:rFonts w:ascii="NTFPreCursive" w:hAnsi="NTFPreCursive" w:cs="Arial"/>
                <w:sz w:val="20"/>
              </w:rPr>
            </w:pPr>
            <w:r w:rsidRPr="003A61D7">
              <w:rPr>
                <w:rFonts w:ascii="NTFPreCursive" w:hAnsi="NTFPreCursive" w:cs="Arial"/>
                <w:sz w:val="20"/>
              </w:rPr>
              <w:t>To begin to recognise simple notations to represent music, including pitch and volume.</w:t>
            </w:r>
          </w:p>
          <w:p w14:paraId="18A91397" w14:textId="77777777" w:rsidR="008365BE" w:rsidRPr="003A61D7" w:rsidRDefault="008365BE" w:rsidP="00186ECC">
            <w:pPr>
              <w:pStyle w:val="ListParagraph"/>
              <w:numPr>
                <w:ilvl w:val="0"/>
                <w:numId w:val="9"/>
              </w:numPr>
              <w:rPr>
                <w:rFonts w:ascii="NTFPreCursive" w:hAnsi="NTFPreCursive" w:cs="Arial"/>
                <w:sz w:val="20"/>
              </w:rPr>
            </w:pPr>
            <w:r w:rsidRPr="003A61D7">
              <w:rPr>
                <w:rFonts w:ascii="NTFPreCursive" w:hAnsi="NTFPreCursive" w:cs="Arial"/>
                <w:sz w:val="20"/>
              </w:rPr>
              <w:t xml:space="preserve">To listen to and begin to respond to music drawn from different </w:t>
            </w:r>
            <w:r w:rsidRPr="003A61D7">
              <w:rPr>
                <w:rFonts w:ascii="NTFPreCursive" w:hAnsi="NTFPreCursive" w:cs="Arial"/>
                <w:sz w:val="20"/>
              </w:rPr>
              <w:lastRenderedPageBreak/>
              <w:t>traditions and great composers and musicians.</w:t>
            </w:r>
          </w:p>
          <w:p w14:paraId="296141DA" w14:textId="77777777" w:rsidR="004822C3" w:rsidRDefault="004822C3" w:rsidP="00186ECC">
            <w:pPr>
              <w:pStyle w:val="ListParagraph"/>
              <w:numPr>
                <w:ilvl w:val="0"/>
                <w:numId w:val="9"/>
              </w:numPr>
              <w:rPr>
                <w:rFonts w:ascii="NTFPreCursive" w:hAnsi="NTFPreCursive" w:cs="Arial"/>
                <w:sz w:val="20"/>
              </w:rPr>
            </w:pPr>
            <w:r w:rsidRPr="003A61D7">
              <w:rPr>
                <w:rFonts w:ascii="NTFPreCursive" w:hAnsi="NTFPreCursive" w:cs="Arial"/>
                <w:sz w:val="20"/>
              </w:rPr>
              <w:t>To listen and appraise different genres of music following the Charanga scheme of work</w:t>
            </w:r>
          </w:p>
          <w:p w14:paraId="1328124D" w14:textId="77777777" w:rsidR="00186ECC" w:rsidRPr="00186ECC" w:rsidRDefault="00186ECC" w:rsidP="00186ECC">
            <w:pPr>
              <w:pStyle w:val="ListParagraph"/>
              <w:numPr>
                <w:ilvl w:val="0"/>
                <w:numId w:val="9"/>
              </w:numPr>
              <w:spacing w:after="160" w:line="259" w:lineRule="auto"/>
              <w:rPr>
                <w:rFonts w:ascii="NTFPreCursive" w:hAnsi="NTFPreCursive" w:cs="Arial"/>
                <w:sz w:val="20"/>
              </w:rPr>
            </w:pPr>
            <w:r>
              <w:rPr>
                <w:rFonts w:ascii="NTFPreCursive" w:hAnsi="NTFPreCursive" w:cs="Arial"/>
                <w:sz w:val="20"/>
              </w:rPr>
              <w:t xml:space="preserve">Listen to a range of music form across different musical traditions (Focus term)  </w:t>
            </w:r>
          </w:p>
          <w:p w14:paraId="0352E01B" w14:textId="77777777" w:rsidR="004822C3" w:rsidRPr="003A61D7" w:rsidRDefault="004822C3" w:rsidP="00186ECC">
            <w:pPr>
              <w:pStyle w:val="ListParagraph"/>
              <w:numPr>
                <w:ilvl w:val="0"/>
                <w:numId w:val="9"/>
              </w:numPr>
              <w:rPr>
                <w:rFonts w:ascii="NTFPreCursive" w:hAnsi="NTFPreCursive" w:cs="Arial"/>
                <w:sz w:val="20"/>
              </w:rPr>
            </w:pPr>
            <w:r w:rsidRPr="003A61D7">
              <w:rPr>
                <w:rFonts w:ascii="NTFPreCursive" w:hAnsi="NTFPreCursive" w:cs="Arial"/>
                <w:sz w:val="20"/>
              </w:rPr>
              <w:t xml:space="preserve">Listen to composers of Romantic music between 1830s and 1900s. </w:t>
            </w:r>
          </w:p>
          <w:p w14:paraId="1D6C0DE7" w14:textId="77777777" w:rsidR="007C04A4" w:rsidRPr="003A61D7" w:rsidRDefault="007C04A4" w:rsidP="00186ECC">
            <w:pPr>
              <w:pStyle w:val="ListParagraph"/>
              <w:numPr>
                <w:ilvl w:val="0"/>
                <w:numId w:val="9"/>
              </w:numPr>
              <w:rPr>
                <w:rFonts w:ascii="NTFPreCursive" w:hAnsi="NTFPreCursive" w:cs="Arial"/>
                <w:sz w:val="20"/>
              </w:rPr>
            </w:pPr>
            <w:r w:rsidRPr="003A61D7">
              <w:rPr>
                <w:rFonts w:ascii="NTFPreCursive" w:hAnsi="NTFPreCursive" w:cs="Arial"/>
                <w:sz w:val="20"/>
              </w:rPr>
              <w:t xml:space="preserve">Beethoven </w:t>
            </w:r>
          </w:p>
          <w:p w14:paraId="555E2332" w14:textId="77777777" w:rsidR="007C04A4" w:rsidRPr="003A61D7" w:rsidRDefault="007C04A4" w:rsidP="00186ECC">
            <w:pPr>
              <w:pStyle w:val="ListParagraph"/>
              <w:numPr>
                <w:ilvl w:val="0"/>
                <w:numId w:val="9"/>
              </w:numPr>
              <w:rPr>
                <w:rFonts w:ascii="NTFPreCursive" w:hAnsi="NTFPreCursive" w:cs="Arial"/>
                <w:sz w:val="20"/>
              </w:rPr>
            </w:pPr>
            <w:r w:rsidRPr="003A61D7">
              <w:rPr>
                <w:rFonts w:ascii="NTFPreCursive" w:hAnsi="NTFPreCursive" w:cs="Arial"/>
                <w:sz w:val="20"/>
              </w:rPr>
              <w:t>Tchaikovsky</w:t>
            </w:r>
          </w:p>
          <w:p w14:paraId="17792290" w14:textId="77777777" w:rsidR="00186ECC" w:rsidRPr="00186ECC" w:rsidRDefault="007C04A4" w:rsidP="00186ECC">
            <w:pPr>
              <w:pStyle w:val="ListParagraph"/>
              <w:numPr>
                <w:ilvl w:val="0"/>
                <w:numId w:val="9"/>
              </w:numPr>
              <w:rPr>
                <w:rFonts w:ascii="NTFPreCursive" w:hAnsi="NTFPreCursive" w:cs="Arial"/>
                <w:sz w:val="20"/>
              </w:rPr>
            </w:pPr>
            <w:r w:rsidRPr="003A61D7">
              <w:rPr>
                <w:rFonts w:ascii="NTFPreCursive" w:hAnsi="NTFPreCursive" w:cs="Arial"/>
                <w:sz w:val="20"/>
              </w:rPr>
              <w:t xml:space="preserve">Brahms </w:t>
            </w:r>
          </w:p>
          <w:p w14:paraId="1D2FA949" w14:textId="77777777" w:rsidR="00AA50F2" w:rsidRPr="00AA50F2" w:rsidRDefault="00AA50F2" w:rsidP="00186ECC">
            <w:pPr>
              <w:rPr>
                <w:rFonts w:ascii="NTFPreCursive" w:hAnsi="NTFPreCursive" w:cs="Arial"/>
                <w:color w:val="FF0000"/>
                <w:sz w:val="20"/>
              </w:rPr>
            </w:pPr>
          </w:p>
          <w:p w14:paraId="487E071F" w14:textId="77777777" w:rsidR="00AA50F2" w:rsidRPr="003A61D7" w:rsidRDefault="00AA50F2" w:rsidP="004904B0">
            <w:pPr>
              <w:ind w:left="176" w:hanging="176"/>
              <w:rPr>
                <w:rFonts w:ascii="NTFPreCursive" w:hAnsi="NTFPreCursive" w:cs="Arial"/>
                <w:sz w:val="20"/>
              </w:rPr>
            </w:pPr>
            <w:r w:rsidRPr="00AA50F2">
              <w:rPr>
                <w:rFonts w:ascii="NTFPreCursive" w:hAnsi="NTFPreCursive" w:cs="Arial"/>
                <w:color w:val="FF0000"/>
                <w:sz w:val="20"/>
              </w:rPr>
              <w:t>See suggested songs/composers from year groups specific document provided by subject leader</w:t>
            </w:r>
            <w:r>
              <w:rPr>
                <w:rFonts w:ascii="NTFPreCursive" w:hAnsi="NTFPreCursive" w:cs="Arial"/>
                <w:sz w:val="20"/>
              </w:rPr>
              <w:t>.</w:t>
            </w:r>
          </w:p>
        </w:tc>
        <w:tc>
          <w:tcPr>
            <w:tcW w:w="1997" w:type="dxa"/>
          </w:tcPr>
          <w:p w14:paraId="25E4138B"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listen to and recall patterns of sounds with increasing accuracy.</w:t>
            </w:r>
          </w:p>
          <w:p w14:paraId="39CE88D3"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understand how different musical elements are combined and used expressively.</w:t>
            </w:r>
          </w:p>
          <w:p w14:paraId="4363CB83"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To understand and begin to use established and invented musical </w:t>
            </w:r>
            <w:r w:rsidRPr="003A61D7">
              <w:rPr>
                <w:rFonts w:ascii="NTFPreCursive" w:hAnsi="NTFPreCursive" w:cs="Arial"/>
                <w:sz w:val="20"/>
              </w:rPr>
              <w:lastRenderedPageBreak/>
              <w:t>notations to represent music.</w:t>
            </w:r>
          </w:p>
          <w:p w14:paraId="668337A8"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listen to, understand a wide range of high quality live and recorded music drawn from different traditions, great composers and musicians.</w:t>
            </w:r>
          </w:p>
          <w:p w14:paraId="52FB046B" w14:textId="77777777" w:rsidR="004822C3" w:rsidRPr="003A61D7"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listen and appraise different genres of music following the Charanga scheme of work.</w:t>
            </w:r>
          </w:p>
          <w:p w14:paraId="02E5554A" w14:textId="77777777" w:rsidR="004822C3"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Listen to composers of 20</w:t>
            </w:r>
            <w:r w:rsidRPr="003A61D7">
              <w:rPr>
                <w:rFonts w:ascii="NTFPreCursive" w:hAnsi="NTFPreCursive" w:cs="Arial"/>
                <w:sz w:val="20"/>
                <w:vertAlign w:val="superscript"/>
              </w:rPr>
              <w:t>th</w:t>
            </w:r>
            <w:r w:rsidRPr="003A61D7">
              <w:rPr>
                <w:rFonts w:ascii="NTFPreCursive" w:hAnsi="NTFPreCursive" w:cs="Arial"/>
                <w:sz w:val="20"/>
              </w:rPr>
              <w:t xml:space="preserve"> century music from 1901 to 2000. </w:t>
            </w:r>
          </w:p>
          <w:p w14:paraId="3305B83F" w14:textId="77777777" w:rsidR="00186ECC" w:rsidRPr="003A61D7" w:rsidRDefault="00186ECC" w:rsidP="00186ECC">
            <w:pPr>
              <w:pStyle w:val="ListParagraph"/>
              <w:numPr>
                <w:ilvl w:val="0"/>
                <w:numId w:val="5"/>
              </w:numPr>
              <w:spacing w:after="160" w:line="259" w:lineRule="auto"/>
              <w:ind w:left="176" w:hanging="176"/>
              <w:rPr>
                <w:rFonts w:ascii="NTFPreCursive" w:hAnsi="NTFPreCursive" w:cs="Arial"/>
                <w:sz w:val="20"/>
              </w:rPr>
            </w:pPr>
            <w:r>
              <w:rPr>
                <w:rFonts w:ascii="NTFPreCursive" w:hAnsi="NTFPreCursive" w:cs="Arial"/>
                <w:sz w:val="20"/>
              </w:rPr>
              <w:t xml:space="preserve">Listen to a range of music form across different musical traditions (Focus term)  </w:t>
            </w:r>
          </w:p>
          <w:p w14:paraId="7D7A23D9" w14:textId="77777777" w:rsidR="00186ECC" w:rsidRPr="003A61D7" w:rsidRDefault="00186ECC" w:rsidP="00186ECC">
            <w:pPr>
              <w:pStyle w:val="ListParagraph"/>
              <w:ind w:left="176"/>
              <w:rPr>
                <w:rFonts w:ascii="NTFPreCursive" w:hAnsi="NTFPreCursive" w:cs="Arial"/>
                <w:sz w:val="20"/>
              </w:rPr>
            </w:pPr>
          </w:p>
          <w:p w14:paraId="51BE404E" w14:textId="77777777" w:rsidR="003A61D7" w:rsidRDefault="003A61D7" w:rsidP="003A61D7">
            <w:pPr>
              <w:rPr>
                <w:rFonts w:ascii="NTFPreCursive" w:hAnsi="NTFPreCursive" w:cs="Arial"/>
                <w:sz w:val="20"/>
              </w:rPr>
            </w:pPr>
          </w:p>
          <w:p w14:paraId="0AB5CF93" w14:textId="77777777" w:rsidR="00AA50F2" w:rsidRDefault="00AA50F2" w:rsidP="003A61D7">
            <w:pPr>
              <w:rPr>
                <w:rFonts w:ascii="NTFPreCursive" w:hAnsi="NTFPreCursive" w:cs="Arial"/>
                <w:sz w:val="20"/>
              </w:rPr>
            </w:pPr>
          </w:p>
          <w:p w14:paraId="7BE8E8B4" w14:textId="77777777" w:rsidR="00AA50F2" w:rsidRPr="003A61D7" w:rsidRDefault="00AA50F2" w:rsidP="003A61D7">
            <w:pPr>
              <w:rPr>
                <w:rFonts w:ascii="NTFPreCursive" w:hAnsi="NTFPreCursive" w:cs="Arial"/>
                <w:sz w:val="20"/>
              </w:rPr>
            </w:pPr>
            <w:r w:rsidRPr="00AA50F2">
              <w:rPr>
                <w:rFonts w:ascii="NTFPreCursive" w:hAnsi="NTFPreCursive" w:cs="Arial"/>
                <w:color w:val="FF0000"/>
                <w:sz w:val="20"/>
              </w:rPr>
              <w:t>See suggested songs/composers from year groups specific document provided by subject leader.</w:t>
            </w:r>
          </w:p>
        </w:tc>
        <w:tc>
          <w:tcPr>
            <w:tcW w:w="1911" w:type="dxa"/>
          </w:tcPr>
          <w:p w14:paraId="31344B56"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listen to and recall a range of sounds and patterns of sounds confidently.</w:t>
            </w:r>
          </w:p>
          <w:p w14:paraId="3E3AE527"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begin to identify the relationship between sounds and how music can reflect different meanings.</w:t>
            </w:r>
          </w:p>
          <w:p w14:paraId="7475EADF"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recognise and use a range of musical notations including staff notation.</w:t>
            </w:r>
          </w:p>
          <w:p w14:paraId="6AC067D1"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listen to a range of high quality, live and recorded music from different traditions, composers and musicians and begin to discuss their differences and how music may have changed over time.</w:t>
            </w:r>
          </w:p>
          <w:p w14:paraId="725BB209" w14:textId="77777777" w:rsidR="004822C3"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listen and appraise different genres of music following the Charanga scheme of work.</w:t>
            </w:r>
          </w:p>
          <w:p w14:paraId="42C9FFCD" w14:textId="77777777" w:rsidR="00186ECC" w:rsidRPr="00186ECC" w:rsidRDefault="00186ECC" w:rsidP="00186ECC">
            <w:pPr>
              <w:pStyle w:val="ListParagraph"/>
              <w:numPr>
                <w:ilvl w:val="0"/>
                <w:numId w:val="5"/>
              </w:numPr>
              <w:spacing w:after="160" w:line="259" w:lineRule="auto"/>
              <w:ind w:left="176" w:hanging="176"/>
              <w:rPr>
                <w:rFonts w:ascii="NTFPreCursive" w:hAnsi="NTFPreCursive" w:cs="Arial"/>
                <w:sz w:val="20"/>
              </w:rPr>
            </w:pPr>
            <w:r>
              <w:rPr>
                <w:rFonts w:ascii="NTFPreCursive" w:hAnsi="NTFPreCursive" w:cs="Arial"/>
                <w:sz w:val="20"/>
              </w:rPr>
              <w:t xml:space="preserve">Listen to a range of music form across different musical traditions (Focus term)  </w:t>
            </w:r>
          </w:p>
          <w:p w14:paraId="5A67311D" w14:textId="77777777" w:rsidR="004822C3" w:rsidRPr="003A61D7"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Listen to composers of </w:t>
            </w:r>
            <w:proofErr w:type="spellStart"/>
            <w:r w:rsidRPr="003A61D7">
              <w:rPr>
                <w:rFonts w:ascii="NTFPreCursive" w:hAnsi="NTFPreCursive" w:cs="Arial"/>
                <w:sz w:val="20"/>
              </w:rPr>
              <w:t>Rennaisance</w:t>
            </w:r>
            <w:proofErr w:type="spellEnd"/>
            <w:r w:rsidRPr="003A61D7">
              <w:rPr>
                <w:rFonts w:ascii="NTFPreCursive" w:hAnsi="NTFPreCursive" w:cs="Arial"/>
                <w:sz w:val="20"/>
              </w:rPr>
              <w:t xml:space="preserve"> music 1400s and 1600s. </w:t>
            </w:r>
          </w:p>
          <w:p w14:paraId="43D416FA" w14:textId="77777777" w:rsidR="007C04A4" w:rsidRPr="003A61D7" w:rsidRDefault="007C04A4" w:rsidP="007C04A4">
            <w:pPr>
              <w:pStyle w:val="ListParagraph"/>
              <w:numPr>
                <w:ilvl w:val="0"/>
                <w:numId w:val="9"/>
              </w:numPr>
              <w:rPr>
                <w:rFonts w:ascii="NTFPreCursive" w:hAnsi="NTFPreCursive" w:cs="Arial"/>
                <w:sz w:val="20"/>
              </w:rPr>
            </w:pPr>
            <w:r w:rsidRPr="003A61D7">
              <w:rPr>
                <w:rFonts w:ascii="NTFPreCursive" w:hAnsi="NTFPreCursive" w:cs="Arial"/>
                <w:sz w:val="20"/>
              </w:rPr>
              <w:t>Monteverdi</w:t>
            </w:r>
          </w:p>
          <w:p w14:paraId="3A824ECF" w14:textId="77777777" w:rsidR="007C04A4" w:rsidRDefault="007C04A4" w:rsidP="007C04A4">
            <w:pPr>
              <w:pStyle w:val="ListParagraph"/>
              <w:numPr>
                <w:ilvl w:val="0"/>
                <w:numId w:val="9"/>
              </w:numPr>
              <w:rPr>
                <w:rFonts w:ascii="NTFPreCursive" w:hAnsi="NTFPreCursive" w:cs="Arial"/>
                <w:sz w:val="20"/>
              </w:rPr>
            </w:pPr>
            <w:r w:rsidRPr="003A61D7">
              <w:rPr>
                <w:rFonts w:ascii="NTFPreCursive" w:hAnsi="NTFPreCursive" w:cs="Arial"/>
                <w:sz w:val="20"/>
              </w:rPr>
              <w:t xml:space="preserve">Josquin Des </w:t>
            </w:r>
            <w:proofErr w:type="spellStart"/>
            <w:r w:rsidRPr="003A61D7">
              <w:rPr>
                <w:rFonts w:ascii="NTFPreCursive" w:hAnsi="NTFPreCursive" w:cs="Arial"/>
                <w:sz w:val="20"/>
              </w:rPr>
              <w:t>Prez</w:t>
            </w:r>
            <w:proofErr w:type="spellEnd"/>
          </w:p>
          <w:p w14:paraId="34163ACF" w14:textId="77777777" w:rsidR="00AA50F2" w:rsidRDefault="00AA50F2" w:rsidP="00AA50F2">
            <w:pPr>
              <w:rPr>
                <w:rFonts w:ascii="NTFPreCursive" w:hAnsi="NTFPreCursive" w:cs="Arial"/>
                <w:sz w:val="20"/>
              </w:rPr>
            </w:pPr>
          </w:p>
          <w:p w14:paraId="53DAE858" w14:textId="77777777" w:rsidR="00AA50F2" w:rsidRDefault="00AA50F2" w:rsidP="00AA50F2">
            <w:pPr>
              <w:rPr>
                <w:rFonts w:ascii="NTFPreCursive" w:hAnsi="NTFPreCursive" w:cs="Arial"/>
                <w:sz w:val="20"/>
              </w:rPr>
            </w:pPr>
          </w:p>
          <w:p w14:paraId="10106D4F" w14:textId="77777777" w:rsidR="00AA50F2" w:rsidRPr="00AA50F2" w:rsidRDefault="00AA50F2" w:rsidP="00AA50F2">
            <w:pPr>
              <w:rPr>
                <w:rFonts w:ascii="NTFPreCursive" w:hAnsi="NTFPreCursive" w:cs="Arial"/>
                <w:sz w:val="20"/>
              </w:rPr>
            </w:pPr>
            <w:r w:rsidRPr="00AA50F2">
              <w:rPr>
                <w:rFonts w:ascii="NTFPreCursive" w:hAnsi="NTFPreCursive" w:cs="Arial"/>
                <w:color w:val="FF0000"/>
                <w:sz w:val="20"/>
              </w:rPr>
              <w:t>See suggested songs/composers from year groups specific document provided by subject leader.</w:t>
            </w:r>
          </w:p>
        </w:tc>
        <w:tc>
          <w:tcPr>
            <w:tcW w:w="1912" w:type="dxa"/>
          </w:tcPr>
          <w:p w14:paraId="613E3468"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listen to, internalise and recall sounds and patterns of sounds with accuracy and confidence.</w:t>
            </w:r>
          </w:p>
          <w:p w14:paraId="2A6D6947"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identify and explore the relationship between sounds and how music can reflect different meanings.</w:t>
            </w:r>
          </w:p>
          <w:p w14:paraId="426C870F"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lastRenderedPageBreak/>
              <w:t>To use and apply a range of musical notations including staff notation, to plan, revise and refine notation, to plan, revise and refine musical material.</w:t>
            </w:r>
          </w:p>
          <w:p w14:paraId="5886221D" w14:textId="77777777" w:rsidR="008365BE" w:rsidRPr="003A61D7" w:rsidRDefault="008365BE"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To develop an understanding of the history of music from different, cultures, traditions, composers and musicians evaluating how venue, occasion and purpose effects the way that music is created and performed.</w:t>
            </w:r>
          </w:p>
          <w:p w14:paraId="2CD7A04E" w14:textId="77777777" w:rsidR="004822C3" w:rsidRDefault="004822C3" w:rsidP="00186ECC">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 xml:space="preserve">To listen and appraise different genres of music following the Charanga scheme of work as a result be able to confidently recognise and describe key features of each </w:t>
            </w:r>
            <w:r w:rsidRPr="00186ECC">
              <w:rPr>
                <w:rFonts w:ascii="NTFPreCursive" w:hAnsi="NTFPreCursive" w:cs="Arial"/>
                <w:sz w:val="20"/>
              </w:rPr>
              <w:t xml:space="preserve">genre. </w:t>
            </w:r>
          </w:p>
          <w:p w14:paraId="672DAE25" w14:textId="77777777" w:rsidR="00186ECC" w:rsidRPr="00186ECC" w:rsidRDefault="00186ECC" w:rsidP="00186ECC">
            <w:pPr>
              <w:pStyle w:val="ListParagraph"/>
              <w:numPr>
                <w:ilvl w:val="0"/>
                <w:numId w:val="5"/>
              </w:numPr>
              <w:spacing w:after="160" w:line="259" w:lineRule="auto"/>
              <w:ind w:left="176" w:hanging="176"/>
              <w:rPr>
                <w:rFonts w:ascii="NTFPreCursive" w:hAnsi="NTFPreCursive" w:cs="Arial"/>
                <w:sz w:val="20"/>
              </w:rPr>
            </w:pPr>
            <w:r>
              <w:rPr>
                <w:rFonts w:ascii="NTFPreCursive" w:hAnsi="NTFPreCursive" w:cs="Arial"/>
                <w:sz w:val="20"/>
              </w:rPr>
              <w:t xml:space="preserve">Listen to a range of music form across different musical traditions (Focus term)  </w:t>
            </w:r>
          </w:p>
          <w:p w14:paraId="5E7EAB2A" w14:textId="77777777" w:rsidR="004822C3" w:rsidRPr="003A61D7" w:rsidRDefault="004822C3" w:rsidP="004904B0">
            <w:pPr>
              <w:pStyle w:val="ListParagraph"/>
              <w:numPr>
                <w:ilvl w:val="0"/>
                <w:numId w:val="5"/>
              </w:numPr>
              <w:ind w:left="176" w:hanging="176"/>
              <w:rPr>
                <w:rFonts w:ascii="NTFPreCursive" w:hAnsi="NTFPreCursive" w:cs="Arial"/>
                <w:sz w:val="20"/>
              </w:rPr>
            </w:pPr>
            <w:r w:rsidRPr="003A61D7">
              <w:rPr>
                <w:rFonts w:ascii="NTFPreCursive" w:hAnsi="NTFPreCursive" w:cs="Arial"/>
                <w:sz w:val="20"/>
              </w:rPr>
              <w:t>Listen to composers from the classical period 1750 to 1825.</w:t>
            </w:r>
          </w:p>
          <w:p w14:paraId="3C794F69" w14:textId="77777777" w:rsidR="007C04A4" w:rsidRPr="003A61D7" w:rsidRDefault="007C04A4" w:rsidP="007C04A4">
            <w:pPr>
              <w:pStyle w:val="ListParagraph"/>
              <w:numPr>
                <w:ilvl w:val="0"/>
                <w:numId w:val="9"/>
              </w:numPr>
              <w:rPr>
                <w:rFonts w:ascii="NTFPreCursive" w:hAnsi="NTFPreCursive" w:cs="Arial"/>
                <w:sz w:val="20"/>
              </w:rPr>
            </w:pPr>
            <w:r w:rsidRPr="003A61D7">
              <w:rPr>
                <w:rFonts w:ascii="NTFPreCursive" w:hAnsi="NTFPreCursive" w:cs="Arial"/>
                <w:sz w:val="20"/>
              </w:rPr>
              <w:t>Mozart</w:t>
            </w:r>
          </w:p>
          <w:p w14:paraId="14E8513B" w14:textId="77777777" w:rsidR="007C04A4" w:rsidRPr="003A61D7" w:rsidRDefault="007C04A4" w:rsidP="007C04A4">
            <w:pPr>
              <w:pStyle w:val="ListParagraph"/>
              <w:numPr>
                <w:ilvl w:val="0"/>
                <w:numId w:val="9"/>
              </w:numPr>
              <w:rPr>
                <w:rFonts w:ascii="NTFPreCursive" w:hAnsi="NTFPreCursive" w:cs="Arial"/>
                <w:sz w:val="20"/>
              </w:rPr>
            </w:pPr>
            <w:r w:rsidRPr="003A61D7">
              <w:rPr>
                <w:rFonts w:ascii="NTFPreCursive" w:hAnsi="NTFPreCursive" w:cs="Arial"/>
                <w:sz w:val="20"/>
              </w:rPr>
              <w:t>Bach</w:t>
            </w:r>
          </w:p>
          <w:p w14:paraId="2F80EEFF" w14:textId="77777777" w:rsidR="007C04A4" w:rsidRPr="003A61D7" w:rsidRDefault="007C04A4" w:rsidP="007C04A4">
            <w:pPr>
              <w:pStyle w:val="ListParagraph"/>
              <w:numPr>
                <w:ilvl w:val="0"/>
                <w:numId w:val="9"/>
              </w:numPr>
              <w:rPr>
                <w:rFonts w:ascii="NTFPreCursive" w:hAnsi="NTFPreCursive" w:cs="Arial"/>
                <w:sz w:val="20"/>
              </w:rPr>
            </w:pPr>
            <w:r w:rsidRPr="003A61D7">
              <w:rPr>
                <w:rFonts w:ascii="NTFPreCursive" w:hAnsi="NTFPreCursive" w:cs="Arial"/>
                <w:sz w:val="20"/>
              </w:rPr>
              <w:t>Clara Schumann</w:t>
            </w:r>
          </w:p>
          <w:p w14:paraId="005D66B6" w14:textId="77777777" w:rsidR="007C04A4" w:rsidRDefault="007C04A4" w:rsidP="007C04A4">
            <w:pPr>
              <w:pStyle w:val="ListParagraph"/>
              <w:ind w:left="176"/>
              <w:rPr>
                <w:rFonts w:ascii="NTFPreCursive" w:hAnsi="NTFPreCursive" w:cs="Arial"/>
                <w:sz w:val="20"/>
              </w:rPr>
            </w:pPr>
          </w:p>
          <w:p w14:paraId="1A39FED4" w14:textId="77777777" w:rsidR="00AA50F2" w:rsidRPr="003A61D7" w:rsidRDefault="00AA50F2" w:rsidP="007C04A4">
            <w:pPr>
              <w:pStyle w:val="ListParagraph"/>
              <w:ind w:left="176"/>
              <w:rPr>
                <w:rFonts w:ascii="NTFPreCursive" w:hAnsi="NTFPreCursive" w:cs="Arial"/>
                <w:sz w:val="20"/>
              </w:rPr>
            </w:pPr>
            <w:r w:rsidRPr="00AA50F2">
              <w:rPr>
                <w:rFonts w:ascii="NTFPreCursive" w:hAnsi="NTFPreCursive" w:cs="Arial"/>
                <w:color w:val="FF0000"/>
                <w:sz w:val="20"/>
              </w:rPr>
              <w:t>See suggested songs/composers from year groups specific document provided by subject leader.</w:t>
            </w:r>
          </w:p>
        </w:tc>
      </w:tr>
      <w:tr w:rsidR="00395CDB" w:rsidRPr="003A61D7" w14:paraId="6136C186" w14:textId="77777777" w:rsidTr="00395CDB">
        <w:trPr>
          <w:trHeight w:val="558"/>
        </w:trPr>
        <w:tc>
          <w:tcPr>
            <w:tcW w:w="15374" w:type="dxa"/>
            <w:gridSpan w:val="7"/>
          </w:tcPr>
          <w:p w14:paraId="01396462" w14:textId="77777777" w:rsidR="00395CDB" w:rsidRPr="003A61D7" w:rsidRDefault="00395CDB" w:rsidP="00395CDB">
            <w:pPr>
              <w:pStyle w:val="ListParagraph"/>
              <w:ind w:left="176"/>
              <w:jc w:val="center"/>
              <w:rPr>
                <w:rFonts w:ascii="NTFPreCursive" w:hAnsi="NTFPreCursive" w:cs="Arial"/>
                <w:sz w:val="20"/>
              </w:rPr>
            </w:pPr>
            <w:r w:rsidRPr="003A61D7">
              <w:rPr>
                <w:rFonts w:ascii="NTFPreCursive" w:hAnsi="NTFPreCursive" w:cs="Arial"/>
                <w:sz w:val="20"/>
              </w:rPr>
              <w:lastRenderedPageBreak/>
              <w:t xml:space="preserve">Ensure children are listening to a range of music from different cultures, places and time periods, linking to curriculum topics where appropriate. </w:t>
            </w:r>
          </w:p>
          <w:p w14:paraId="11CCA912" w14:textId="77777777" w:rsidR="00395CDB" w:rsidRPr="003A61D7" w:rsidRDefault="00395CDB" w:rsidP="00395CDB">
            <w:pPr>
              <w:pStyle w:val="ListParagraph"/>
              <w:ind w:left="176"/>
              <w:jc w:val="center"/>
              <w:rPr>
                <w:rFonts w:ascii="NTFPreCursive" w:hAnsi="NTFPreCursive" w:cs="Arial"/>
                <w:sz w:val="20"/>
              </w:rPr>
            </w:pPr>
          </w:p>
          <w:p w14:paraId="737EC41F" w14:textId="77777777" w:rsidR="00395CDB" w:rsidRPr="003A61D7" w:rsidRDefault="00395CDB" w:rsidP="00395CDB">
            <w:pPr>
              <w:pStyle w:val="ListParagraph"/>
              <w:ind w:left="176"/>
              <w:jc w:val="center"/>
              <w:rPr>
                <w:rFonts w:ascii="NTFPreCursive" w:hAnsi="NTFPreCursive" w:cs="Arial"/>
                <w:sz w:val="20"/>
              </w:rPr>
            </w:pPr>
          </w:p>
        </w:tc>
      </w:tr>
      <w:tr w:rsidR="00F428CE" w:rsidRPr="003A61D7" w14:paraId="59FBFA51" w14:textId="77777777" w:rsidTr="00186ECC">
        <w:trPr>
          <w:trHeight w:val="1411"/>
        </w:trPr>
        <w:tc>
          <w:tcPr>
            <w:tcW w:w="2379" w:type="dxa"/>
          </w:tcPr>
          <w:p w14:paraId="0CAB1543" w14:textId="77777777" w:rsidR="00395CDB" w:rsidRPr="003A61D7" w:rsidRDefault="00395CDB" w:rsidP="00395CDB">
            <w:pPr>
              <w:pStyle w:val="ListParagraph"/>
              <w:ind w:left="176"/>
              <w:jc w:val="center"/>
              <w:rPr>
                <w:rFonts w:ascii="NTFPreCursive" w:hAnsi="NTFPreCursive" w:cs="Arial"/>
                <w:sz w:val="20"/>
              </w:rPr>
            </w:pPr>
          </w:p>
        </w:tc>
        <w:tc>
          <w:tcPr>
            <w:tcW w:w="2766" w:type="dxa"/>
          </w:tcPr>
          <w:p w14:paraId="1A5B6E2E" w14:textId="77777777" w:rsidR="00395CDB" w:rsidRPr="003A61D7" w:rsidRDefault="00395CDB" w:rsidP="00395CDB">
            <w:pPr>
              <w:pStyle w:val="ListParagraph"/>
              <w:ind w:left="176"/>
              <w:jc w:val="center"/>
              <w:rPr>
                <w:rFonts w:ascii="NTFPreCursive" w:hAnsi="NTFPreCursive" w:cs="Arial"/>
                <w:sz w:val="20"/>
              </w:rPr>
            </w:pPr>
          </w:p>
        </w:tc>
        <w:tc>
          <w:tcPr>
            <w:tcW w:w="2263" w:type="dxa"/>
          </w:tcPr>
          <w:p w14:paraId="409E8F16" w14:textId="77777777" w:rsidR="00395CDB" w:rsidRPr="003A61D7" w:rsidRDefault="00395CDB" w:rsidP="00395CDB">
            <w:pPr>
              <w:pStyle w:val="ListParagraph"/>
              <w:ind w:left="176"/>
              <w:jc w:val="center"/>
              <w:rPr>
                <w:rFonts w:ascii="NTFPreCursive" w:hAnsi="NTFPreCursive" w:cs="Arial"/>
                <w:sz w:val="20"/>
              </w:rPr>
            </w:pPr>
          </w:p>
        </w:tc>
        <w:tc>
          <w:tcPr>
            <w:tcW w:w="2146" w:type="dxa"/>
          </w:tcPr>
          <w:p w14:paraId="1DE4178F" w14:textId="77777777" w:rsidR="00395CDB" w:rsidRPr="003A61D7" w:rsidRDefault="00395CDB" w:rsidP="00395CDB">
            <w:pPr>
              <w:pStyle w:val="ListParagraph"/>
              <w:ind w:left="712"/>
              <w:rPr>
                <w:rFonts w:ascii="NTFPreCursive" w:hAnsi="NTFPreCursive" w:cs="Arial"/>
                <w:sz w:val="20"/>
              </w:rPr>
            </w:pPr>
          </w:p>
        </w:tc>
        <w:tc>
          <w:tcPr>
            <w:tcW w:w="1997" w:type="dxa"/>
          </w:tcPr>
          <w:p w14:paraId="52689740" w14:textId="77777777" w:rsidR="00395CDB" w:rsidRPr="003A61D7" w:rsidRDefault="00395CDB" w:rsidP="00395CDB">
            <w:pPr>
              <w:pStyle w:val="ListParagraph"/>
              <w:ind w:left="176"/>
              <w:jc w:val="center"/>
              <w:rPr>
                <w:rFonts w:ascii="NTFPreCursive" w:hAnsi="NTFPreCursive" w:cs="Arial"/>
                <w:sz w:val="20"/>
              </w:rPr>
            </w:pPr>
          </w:p>
        </w:tc>
        <w:tc>
          <w:tcPr>
            <w:tcW w:w="2054" w:type="dxa"/>
          </w:tcPr>
          <w:p w14:paraId="117F44F9" w14:textId="77777777" w:rsidR="00395CDB" w:rsidRPr="003A61D7" w:rsidRDefault="00395CDB" w:rsidP="00395CDB">
            <w:pPr>
              <w:pStyle w:val="ListParagraph"/>
              <w:ind w:left="176"/>
              <w:jc w:val="center"/>
              <w:rPr>
                <w:rFonts w:ascii="NTFPreCursive" w:hAnsi="NTFPreCursive" w:cs="Arial"/>
                <w:sz w:val="20"/>
              </w:rPr>
            </w:pPr>
          </w:p>
        </w:tc>
        <w:tc>
          <w:tcPr>
            <w:tcW w:w="1769" w:type="dxa"/>
          </w:tcPr>
          <w:p w14:paraId="5A85CC50" w14:textId="77777777" w:rsidR="00395CDB" w:rsidRPr="003A61D7" w:rsidRDefault="00BA01FC" w:rsidP="00395CDB">
            <w:pPr>
              <w:pStyle w:val="ListParagraph"/>
              <w:numPr>
                <w:ilvl w:val="0"/>
                <w:numId w:val="10"/>
              </w:numPr>
              <w:rPr>
                <w:rFonts w:ascii="NTFPreCursive" w:hAnsi="NTFPreCursive" w:cs="Arial"/>
                <w:sz w:val="20"/>
              </w:rPr>
            </w:pPr>
            <w:r w:rsidRPr="003A61D7">
              <w:rPr>
                <w:rFonts w:ascii="NTFPreCursive" w:hAnsi="NTFPreCursive" w:cs="Arial"/>
                <w:sz w:val="20"/>
              </w:rPr>
              <w:t xml:space="preserve">E.G. </w:t>
            </w:r>
            <w:r w:rsidR="00395CDB" w:rsidRPr="003A61D7">
              <w:rPr>
                <w:rFonts w:ascii="NTFPreCursive" w:hAnsi="NTFPreCursive" w:cs="Arial"/>
                <w:sz w:val="20"/>
              </w:rPr>
              <w:t xml:space="preserve">Traditional war songs. </w:t>
            </w:r>
          </w:p>
        </w:tc>
      </w:tr>
      <w:tr w:rsidR="00F428CE" w:rsidRPr="003A61D7" w14:paraId="3CC57630" w14:textId="77777777" w:rsidTr="00186ECC">
        <w:trPr>
          <w:trHeight w:val="481"/>
        </w:trPr>
        <w:tc>
          <w:tcPr>
            <w:tcW w:w="2379" w:type="dxa"/>
            <w:shd w:val="clear" w:color="auto" w:fill="BDD6EE" w:themeFill="accent1" w:themeFillTint="66"/>
          </w:tcPr>
          <w:p w14:paraId="32BEECCA" w14:textId="77777777" w:rsidR="008365BE" w:rsidRPr="003A61D7" w:rsidRDefault="008365BE" w:rsidP="004904B0">
            <w:pPr>
              <w:pStyle w:val="ListParagraph"/>
              <w:ind w:left="176"/>
              <w:jc w:val="center"/>
              <w:rPr>
                <w:rFonts w:ascii="NTFPreCursive" w:hAnsi="NTFPreCursive" w:cs="Arial"/>
                <w:sz w:val="36"/>
                <w:u w:val="single"/>
              </w:rPr>
            </w:pPr>
          </w:p>
        </w:tc>
        <w:tc>
          <w:tcPr>
            <w:tcW w:w="12995" w:type="dxa"/>
            <w:gridSpan w:val="6"/>
            <w:shd w:val="clear" w:color="auto" w:fill="BDD6EE" w:themeFill="accent1" w:themeFillTint="66"/>
          </w:tcPr>
          <w:p w14:paraId="618EC26B" w14:textId="77777777" w:rsidR="008365BE" w:rsidRPr="003A61D7" w:rsidRDefault="008365BE" w:rsidP="004904B0">
            <w:pPr>
              <w:pStyle w:val="ListParagraph"/>
              <w:ind w:left="176"/>
              <w:jc w:val="center"/>
              <w:rPr>
                <w:rFonts w:ascii="NTFPreCursive" w:hAnsi="NTFPreCursive" w:cs="Arial"/>
                <w:sz w:val="20"/>
                <w:u w:val="single"/>
              </w:rPr>
            </w:pPr>
            <w:r w:rsidRPr="003A61D7">
              <w:rPr>
                <w:rFonts w:ascii="NTFPreCursive" w:hAnsi="NTFPreCursive" w:cs="Arial"/>
                <w:sz w:val="36"/>
                <w:u w:val="single"/>
              </w:rPr>
              <w:t>Vocabulary</w:t>
            </w:r>
          </w:p>
        </w:tc>
      </w:tr>
      <w:tr w:rsidR="00F428CE" w:rsidRPr="003A61D7" w14:paraId="1C11F06D" w14:textId="77777777" w:rsidTr="002B04B7">
        <w:trPr>
          <w:trHeight w:val="235"/>
        </w:trPr>
        <w:tc>
          <w:tcPr>
            <w:tcW w:w="2379" w:type="dxa"/>
          </w:tcPr>
          <w:p w14:paraId="7E53D7D1" w14:textId="77777777" w:rsidR="008365BE" w:rsidRPr="007F5F89" w:rsidRDefault="008365BE" w:rsidP="004904B0">
            <w:pPr>
              <w:pStyle w:val="ListParagraph"/>
              <w:ind w:left="176"/>
              <w:rPr>
                <w:rFonts w:ascii="NTFPreCursive" w:hAnsi="NTFPreCursive" w:cs="Arial"/>
                <w:b/>
                <w:sz w:val="20"/>
              </w:rPr>
            </w:pPr>
            <w:r w:rsidRPr="007F5F89">
              <w:rPr>
                <w:rFonts w:ascii="NTFPreCursive" w:hAnsi="NTFPreCursive" w:cs="Arial"/>
                <w:b/>
                <w:sz w:val="20"/>
              </w:rPr>
              <w:t xml:space="preserve">EYFS </w:t>
            </w:r>
          </w:p>
        </w:tc>
        <w:tc>
          <w:tcPr>
            <w:tcW w:w="2766" w:type="dxa"/>
          </w:tcPr>
          <w:p w14:paraId="718B5898" w14:textId="77777777" w:rsidR="008365BE" w:rsidRPr="007F5F89" w:rsidRDefault="008365BE" w:rsidP="004904B0">
            <w:pPr>
              <w:pStyle w:val="ListParagraph"/>
              <w:ind w:left="176"/>
              <w:rPr>
                <w:rFonts w:ascii="NTFPreCursive" w:hAnsi="NTFPreCursive" w:cs="Arial"/>
                <w:b/>
                <w:sz w:val="20"/>
              </w:rPr>
            </w:pPr>
            <w:r w:rsidRPr="007F5F89">
              <w:rPr>
                <w:rFonts w:ascii="NTFPreCursive" w:hAnsi="NTFPreCursive" w:cs="Arial"/>
                <w:b/>
                <w:sz w:val="20"/>
              </w:rPr>
              <w:t>Year One</w:t>
            </w:r>
          </w:p>
        </w:tc>
        <w:tc>
          <w:tcPr>
            <w:tcW w:w="2263" w:type="dxa"/>
          </w:tcPr>
          <w:p w14:paraId="09D2C02D" w14:textId="77777777" w:rsidR="008365BE" w:rsidRPr="007F5F89" w:rsidRDefault="008365BE" w:rsidP="004904B0">
            <w:pPr>
              <w:pStyle w:val="ListParagraph"/>
              <w:ind w:left="176"/>
              <w:rPr>
                <w:rFonts w:ascii="NTFPreCursive" w:hAnsi="NTFPreCursive" w:cs="Arial"/>
                <w:b/>
                <w:sz w:val="20"/>
              </w:rPr>
            </w:pPr>
            <w:r w:rsidRPr="007F5F89">
              <w:rPr>
                <w:rFonts w:ascii="NTFPreCursive" w:hAnsi="NTFPreCursive" w:cs="Arial"/>
                <w:b/>
                <w:sz w:val="20"/>
              </w:rPr>
              <w:t>Year Two</w:t>
            </w:r>
          </w:p>
        </w:tc>
        <w:tc>
          <w:tcPr>
            <w:tcW w:w="2146" w:type="dxa"/>
          </w:tcPr>
          <w:p w14:paraId="752322AF" w14:textId="77777777" w:rsidR="008365BE" w:rsidRPr="007F5F89" w:rsidRDefault="008365BE" w:rsidP="004904B0">
            <w:pPr>
              <w:pStyle w:val="ListParagraph"/>
              <w:ind w:left="176"/>
              <w:rPr>
                <w:rFonts w:ascii="NTFPreCursive" w:hAnsi="NTFPreCursive" w:cs="Arial"/>
                <w:b/>
                <w:sz w:val="20"/>
              </w:rPr>
            </w:pPr>
            <w:r w:rsidRPr="007F5F89">
              <w:rPr>
                <w:rFonts w:ascii="NTFPreCursive" w:hAnsi="NTFPreCursive" w:cs="Arial"/>
                <w:b/>
                <w:sz w:val="20"/>
              </w:rPr>
              <w:t>Year Three</w:t>
            </w:r>
          </w:p>
        </w:tc>
        <w:tc>
          <w:tcPr>
            <w:tcW w:w="1997" w:type="dxa"/>
          </w:tcPr>
          <w:p w14:paraId="5FF69772" w14:textId="77777777" w:rsidR="008365BE" w:rsidRPr="007F5F89" w:rsidRDefault="008365BE" w:rsidP="004904B0">
            <w:pPr>
              <w:pStyle w:val="ListParagraph"/>
              <w:ind w:left="176"/>
              <w:rPr>
                <w:rFonts w:ascii="NTFPreCursive" w:hAnsi="NTFPreCursive" w:cs="Arial"/>
                <w:b/>
                <w:sz w:val="20"/>
              </w:rPr>
            </w:pPr>
            <w:r w:rsidRPr="007F5F89">
              <w:rPr>
                <w:rFonts w:ascii="NTFPreCursive" w:hAnsi="NTFPreCursive" w:cs="Arial"/>
                <w:b/>
                <w:sz w:val="20"/>
              </w:rPr>
              <w:t>Year Four</w:t>
            </w:r>
          </w:p>
        </w:tc>
        <w:tc>
          <w:tcPr>
            <w:tcW w:w="1911" w:type="dxa"/>
          </w:tcPr>
          <w:p w14:paraId="121CE4A2" w14:textId="77777777" w:rsidR="008365BE" w:rsidRPr="007F5F89" w:rsidRDefault="008365BE" w:rsidP="004904B0">
            <w:pPr>
              <w:pStyle w:val="ListParagraph"/>
              <w:ind w:left="176"/>
              <w:rPr>
                <w:rFonts w:ascii="NTFPreCursive" w:hAnsi="NTFPreCursive" w:cs="Arial"/>
                <w:b/>
                <w:sz w:val="20"/>
              </w:rPr>
            </w:pPr>
            <w:r w:rsidRPr="007F5F89">
              <w:rPr>
                <w:rFonts w:ascii="NTFPreCursive" w:hAnsi="NTFPreCursive" w:cs="Arial"/>
                <w:b/>
                <w:sz w:val="20"/>
              </w:rPr>
              <w:t>Year Five</w:t>
            </w:r>
          </w:p>
        </w:tc>
        <w:tc>
          <w:tcPr>
            <w:tcW w:w="1912" w:type="dxa"/>
          </w:tcPr>
          <w:p w14:paraId="797BC3C2" w14:textId="77777777" w:rsidR="008365BE" w:rsidRPr="003A61D7" w:rsidRDefault="008365BE" w:rsidP="004904B0">
            <w:pPr>
              <w:pStyle w:val="ListParagraph"/>
              <w:ind w:left="176"/>
              <w:rPr>
                <w:rFonts w:ascii="NTFPreCursive" w:hAnsi="NTFPreCursive" w:cs="Arial"/>
                <w:sz w:val="20"/>
              </w:rPr>
            </w:pPr>
            <w:r w:rsidRPr="003A61D7">
              <w:rPr>
                <w:rFonts w:ascii="NTFPreCursive" w:hAnsi="NTFPreCursive" w:cs="Arial"/>
                <w:sz w:val="20"/>
              </w:rPr>
              <w:t>Year Six</w:t>
            </w:r>
          </w:p>
        </w:tc>
      </w:tr>
      <w:tr w:rsidR="00F428CE" w:rsidRPr="003A61D7" w14:paraId="3406952C" w14:textId="77777777" w:rsidTr="002B04B7">
        <w:trPr>
          <w:trHeight w:val="205"/>
        </w:trPr>
        <w:tc>
          <w:tcPr>
            <w:tcW w:w="2379" w:type="dxa"/>
          </w:tcPr>
          <w:p w14:paraId="00AE7742" w14:textId="77777777" w:rsidR="007F5F89" w:rsidRDefault="007F5F89" w:rsidP="007F5F89">
            <w:pPr>
              <w:rPr>
                <w:rFonts w:ascii="NTFPreCursive" w:hAnsi="NTFPreCursive"/>
                <w:b/>
              </w:rPr>
            </w:pPr>
            <w:r>
              <w:rPr>
                <w:rFonts w:ascii="NTFPreCursive" w:hAnsi="NTFPreCursive"/>
                <w:b/>
              </w:rPr>
              <w:t xml:space="preserve">Tier 1 - </w:t>
            </w:r>
            <w:r>
              <w:rPr>
                <w:rFonts w:ascii="NTFPreCursive" w:hAnsi="NTFPreCursive"/>
                <w:b/>
                <w:color w:val="00B0F0"/>
              </w:rPr>
              <w:t>Blue</w:t>
            </w:r>
          </w:p>
          <w:p w14:paraId="4021CB8F" w14:textId="77777777" w:rsidR="007F5F89" w:rsidRDefault="007F5F89" w:rsidP="007F5F89">
            <w:pPr>
              <w:rPr>
                <w:rFonts w:ascii="NTFPreCursive" w:hAnsi="NTFPreCursive"/>
                <w:b/>
              </w:rPr>
            </w:pPr>
            <w:r>
              <w:rPr>
                <w:rFonts w:ascii="NTFPreCursive" w:hAnsi="NTFPreCursive"/>
                <w:b/>
              </w:rPr>
              <w:t xml:space="preserve">Tier 2 - </w:t>
            </w:r>
            <w:r>
              <w:rPr>
                <w:rFonts w:ascii="NTFPreCursive" w:hAnsi="NTFPreCursive"/>
                <w:b/>
                <w:color w:val="00B050"/>
              </w:rPr>
              <w:t>Green</w:t>
            </w:r>
          </w:p>
          <w:p w14:paraId="6B8B09B6" w14:textId="77777777" w:rsidR="007F5F89" w:rsidRDefault="007F5F89" w:rsidP="007F5F89">
            <w:pPr>
              <w:rPr>
                <w:rFonts w:ascii="NTFPreCursive" w:hAnsi="NTFPreCursive"/>
                <w:b/>
              </w:rPr>
            </w:pPr>
            <w:r>
              <w:rPr>
                <w:rFonts w:ascii="NTFPreCursive" w:hAnsi="NTFPreCursive"/>
                <w:b/>
              </w:rPr>
              <w:t xml:space="preserve">Tier 3 - </w:t>
            </w:r>
            <w:r>
              <w:rPr>
                <w:rFonts w:ascii="NTFPreCursive" w:hAnsi="NTFPreCursive"/>
                <w:b/>
                <w:color w:val="FF0000"/>
              </w:rPr>
              <w:t>Red</w:t>
            </w:r>
          </w:p>
          <w:p w14:paraId="77413E51" w14:textId="77777777" w:rsidR="008365BE" w:rsidRPr="007F5F89" w:rsidRDefault="008365BE" w:rsidP="004904B0">
            <w:pPr>
              <w:pStyle w:val="ListParagraph"/>
              <w:ind w:left="176"/>
              <w:rPr>
                <w:rFonts w:ascii="NTFPreCursive" w:hAnsi="NTFPreCursive" w:cs="Arial"/>
                <w:color w:val="00B0F0"/>
                <w:sz w:val="20"/>
              </w:rPr>
            </w:pPr>
            <w:r w:rsidRPr="007F5F89">
              <w:rPr>
                <w:rFonts w:ascii="NTFPreCursive" w:hAnsi="NTFPreCursive" w:cs="Arial"/>
                <w:color w:val="00B0F0"/>
                <w:sz w:val="20"/>
              </w:rPr>
              <w:t xml:space="preserve">Loud </w:t>
            </w:r>
          </w:p>
          <w:p w14:paraId="1D009686" w14:textId="77777777" w:rsidR="008365BE" w:rsidRPr="007F5F89" w:rsidRDefault="008365BE" w:rsidP="004904B0">
            <w:pPr>
              <w:pStyle w:val="ListParagraph"/>
              <w:ind w:left="176"/>
              <w:rPr>
                <w:rFonts w:ascii="NTFPreCursive" w:hAnsi="NTFPreCursive" w:cs="Arial"/>
                <w:color w:val="00B0F0"/>
                <w:sz w:val="20"/>
              </w:rPr>
            </w:pPr>
            <w:r w:rsidRPr="007F5F89">
              <w:rPr>
                <w:rFonts w:ascii="NTFPreCursive" w:hAnsi="NTFPreCursive" w:cs="Arial"/>
                <w:color w:val="00B0F0"/>
                <w:sz w:val="20"/>
              </w:rPr>
              <w:t xml:space="preserve">Quiet </w:t>
            </w:r>
          </w:p>
          <w:p w14:paraId="3A9B5824"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Rhythm – a structured pattern of beats </w:t>
            </w:r>
          </w:p>
          <w:p w14:paraId="74911F29" w14:textId="77777777" w:rsidR="008365BE" w:rsidRPr="007F5F89" w:rsidRDefault="008365BE" w:rsidP="004904B0">
            <w:pPr>
              <w:pStyle w:val="ListParagraph"/>
              <w:ind w:left="176"/>
              <w:rPr>
                <w:rFonts w:ascii="NTFPreCursive" w:hAnsi="NTFPreCursive" w:cs="Arial"/>
                <w:color w:val="00B0F0"/>
                <w:sz w:val="20"/>
              </w:rPr>
            </w:pPr>
            <w:r w:rsidRPr="007F5F89">
              <w:rPr>
                <w:rFonts w:ascii="NTFPreCursive" w:hAnsi="NTFPreCursive" w:cs="Arial"/>
                <w:color w:val="00B0F0"/>
                <w:sz w:val="20"/>
              </w:rPr>
              <w:t xml:space="preserve">Sound </w:t>
            </w:r>
          </w:p>
          <w:p w14:paraId="7E657009" w14:textId="77777777" w:rsidR="008365BE" w:rsidRPr="007F5F89" w:rsidRDefault="008365BE" w:rsidP="004904B0">
            <w:pPr>
              <w:pStyle w:val="ListParagraph"/>
              <w:ind w:left="176"/>
              <w:rPr>
                <w:rFonts w:ascii="NTFPreCursive" w:hAnsi="NTFPreCursive" w:cs="Arial"/>
                <w:color w:val="00B0F0"/>
                <w:sz w:val="20"/>
              </w:rPr>
            </w:pPr>
            <w:r w:rsidRPr="007F5F89">
              <w:rPr>
                <w:rFonts w:ascii="NTFPreCursive" w:hAnsi="NTFPreCursive" w:cs="Arial"/>
                <w:color w:val="00B0F0"/>
                <w:sz w:val="20"/>
              </w:rPr>
              <w:t>Song</w:t>
            </w:r>
          </w:p>
          <w:p w14:paraId="14880B20" w14:textId="77777777" w:rsidR="008365BE" w:rsidRPr="003A61D7" w:rsidRDefault="008365BE" w:rsidP="004904B0">
            <w:pPr>
              <w:pStyle w:val="ListParagraph"/>
              <w:ind w:left="176"/>
              <w:rPr>
                <w:rFonts w:ascii="NTFPreCursive" w:hAnsi="NTFPreCursive" w:cs="Arial"/>
                <w:sz w:val="20"/>
              </w:rPr>
            </w:pPr>
            <w:r w:rsidRPr="007F5F89">
              <w:rPr>
                <w:rFonts w:ascii="NTFPreCursive" w:hAnsi="NTFPreCursive" w:cs="Arial"/>
                <w:color w:val="FF0000"/>
                <w:sz w:val="20"/>
              </w:rPr>
              <w:t>Instrument</w:t>
            </w:r>
            <w:r w:rsidRPr="003A61D7">
              <w:rPr>
                <w:rFonts w:ascii="NTFPreCursive" w:hAnsi="NTFPreCursive" w:cs="Arial"/>
                <w:sz w:val="20"/>
              </w:rPr>
              <w:t xml:space="preserve"> </w:t>
            </w:r>
          </w:p>
          <w:p w14:paraId="421F75DC" w14:textId="77777777" w:rsidR="008365BE" w:rsidRPr="003A61D7" w:rsidRDefault="008365BE" w:rsidP="004904B0">
            <w:pPr>
              <w:pStyle w:val="ListParagraph"/>
              <w:ind w:left="176"/>
              <w:rPr>
                <w:rFonts w:ascii="NTFPreCursive" w:hAnsi="NTFPreCursive" w:cs="Arial"/>
                <w:sz w:val="20"/>
              </w:rPr>
            </w:pPr>
            <w:r w:rsidRPr="007F5F89">
              <w:rPr>
                <w:rFonts w:ascii="NTFPreCursive" w:hAnsi="NTFPreCursive" w:cs="Arial"/>
                <w:color w:val="00B0F0"/>
                <w:sz w:val="20"/>
              </w:rPr>
              <w:t>Music</w:t>
            </w:r>
            <w:r w:rsidRPr="003A61D7">
              <w:rPr>
                <w:rFonts w:ascii="NTFPreCursive" w:hAnsi="NTFPreCursive" w:cs="Arial"/>
                <w:sz w:val="20"/>
              </w:rPr>
              <w:t xml:space="preserve"> </w:t>
            </w:r>
          </w:p>
          <w:p w14:paraId="4BF94B58" w14:textId="77777777" w:rsidR="008365BE" w:rsidRPr="003A61D7" w:rsidRDefault="008365BE" w:rsidP="004904B0">
            <w:pPr>
              <w:pStyle w:val="ListParagraph"/>
              <w:ind w:left="176"/>
              <w:rPr>
                <w:rFonts w:ascii="NTFPreCursive" w:hAnsi="NTFPreCursive" w:cs="Arial"/>
                <w:sz w:val="20"/>
              </w:rPr>
            </w:pPr>
            <w:r w:rsidRPr="007F5F89">
              <w:rPr>
                <w:rFonts w:ascii="NTFPreCursive" w:hAnsi="NTFPreCursive" w:cs="Arial"/>
                <w:color w:val="00B050"/>
                <w:sz w:val="20"/>
              </w:rPr>
              <w:t>Movement</w:t>
            </w:r>
            <w:r w:rsidRPr="003A61D7">
              <w:rPr>
                <w:rFonts w:ascii="NTFPreCursive" w:hAnsi="NTFPreCursive" w:cs="Arial"/>
                <w:sz w:val="20"/>
              </w:rPr>
              <w:t xml:space="preserve"> </w:t>
            </w:r>
          </w:p>
          <w:p w14:paraId="35CC4151" w14:textId="77777777" w:rsidR="008365BE" w:rsidRPr="007F5F89" w:rsidRDefault="008365BE" w:rsidP="004904B0">
            <w:pPr>
              <w:pStyle w:val="ListParagraph"/>
              <w:ind w:left="176"/>
              <w:rPr>
                <w:rFonts w:ascii="NTFPreCursive" w:hAnsi="NTFPreCursive" w:cs="Arial"/>
                <w:color w:val="00B0F0"/>
                <w:sz w:val="20"/>
              </w:rPr>
            </w:pPr>
            <w:r w:rsidRPr="007F5F89">
              <w:rPr>
                <w:rFonts w:ascii="NTFPreCursive" w:hAnsi="NTFPreCursive" w:cs="Arial"/>
                <w:color w:val="00B0F0"/>
                <w:sz w:val="20"/>
              </w:rPr>
              <w:t xml:space="preserve">Dance </w:t>
            </w:r>
          </w:p>
          <w:p w14:paraId="77F28BCD" w14:textId="77777777" w:rsidR="008365BE" w:rsidRPr="003A61D7" w:rsidRDefault="008365BE" w:rsidP="004904B0">
            <w:pPr>
              <w:pStyle w:val="ListParagraph"/>
              <w:ind w:left="176"/>
              <w:rPr>
                <w:rFonts w:ascii="NTFPreCursive" w:hAnsi="NTFPreCursive" w:cs="Arial"/>
                <w:sz w:val="20"/>
              </w:rPr>
            </w:pPr>
            <w:r w:rsidRPr="007F5F89">
              <w:rPr>
                <w:rFonts w:ascii="NTFPreCursive" w:hAnsi="NTFPreCursive" w:cs="Arial"/>
                <w:color w:val="00B050"/>
                <w:sz w:val="20"/>
              </w:rPr>
              <w:t xml:space="preserve">Patterns </w:t>
            </w:r>
          </w:p>
          <w:p w14:paraId="2EEA2D56" w14:textId="77777777" w:rsidR="00395CDB" w:rsidRPr="007F5F89" w:rsidRDefault="00395CDB"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Frog</w:t>
            </w:r>
          </w:p>
          <w:p w14:paraId="68DA0B70" w14:textId="77777777" w:rsidR="00395CDB" w:rsidRPr="007F5F89" w:rsidRDefault="00395CDB"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Tadpole</w:t>
            </w:r>
          </w:p>
          <w:p w14:paraId="0FF5C7AB" w14:textId="77777777" w:rsidR="00395CDB" w:rsidRPr="007F5F89" w:rsidRDefault="00395CDB"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Beat (Linking to heartbeat)</w:t>
            </w:r>
          </w:p>
          <w:p w14:paraId="62F9A7E3" w14:textId="77777777" w:rsidR="008365BE" w:rsidRPr="003A61D7" w:rsidRDefault="008365BE" w:rsidP="004904B0">
            <w:pPr>
              <w:pStyle w:val="ListParagraph"/>
              <w:ind w:left="176"/>
              <w:rPr>
                <w:rFonts w:ascii="NTFPreCursive" w:hAnsi="NTFPreCursive" w:cs="Arial"/>
                <w:sz w:val="20"/>
              </w:rPr>
            </w:pPr>
          </w:p>
        </w:tc>
        <w:tc>
          <w:tcPr>
            <w:tcW w:w="2766" w:type="dxa"/>
          </w:tcPr>
          <w:p w14:paraId="392034FE" w14:textId="77777777" w:rsidR="007F5F89" w:rsidRDefault="007F5F89" w:rsidP="007F5F89">
            <w:pPr>
              <w:rPr>
                <w:rFonts w:ascii="NTFPreCursive" w:hAnsi="NTFPreCursive"/>
                <w:b/>
              </w:rPr>
            </w:pPr>
            <w:r>
              <w:rPr>
                <w:rFonts w:ascii="NTFPreCursive" w:hAnsi="NTFPreCursive"/>
                <w:b/>
              </w:rPr>
              <w:t xml:space="preserve">Tier 1 - </w:t>
            </w:r>
            <w:r>
              <w:rPr>
                <w:rFonts w:ascii="NTFPreCursive" w:hAnsi="NTFPreCursive"/>
                <w:b/>
                <w:color w:val="00B0F0"/>
              </w:rPr>
              <w:t>Blue</w:t>
            </w:r>
          </w:p>
          <w:p w14:paraId="239DD6A8" w14:textId="77777777" w:rsidR="007F5F89" w:rsidRDefault="007F5F89" w:rsidP="007F5F89">
            <w:pPr>
              <w:rPr>
                <w:rFonts w:ascii="NTFPreCursive" w:hAnsi="NTFPreCursive"/>
                <w:b/>
              </w:rPr>
            </w:pPr>
            <w:r>
              <w:rPr>
                <w:rFonts w:ascii="NTFPreCursive" w:hAnsi="NTFPreCursive"/>
                <w:b/>
              </w:rPr>
              <w:t xml:space="preserve">Tier 2 - </w:t>
            </w:r>
            <w:r>
              <w:rPr>
                <w:rFonts w:ascii="NTFPreCursive" w:hAnsi="NTFPreCursive"/>
                <w:b/>
                <w:color w:val="00B050"/>
              </w:rPr>
              <w:t>Green</w:t>
            </w:r>
          </w:p>
          <w:p w14:paraId="7940B176" w14:textId="77777777" w:rsidR="007F5F89" w:rsidRDefault="007F5F89" w:rsidP="007F5F89">
            <w:pPr>
              <w:rPr>
                <w:rFonts w:ascii="NTFPreCursive" w:hAnsi="NTFPreCursive"/>
                <w:b/>
              </w:rPr>
            </w:pPr>
            <w:r>
              <w:rPr>
                <w:rFonts w:ascii="NTFPreCursive" w:hAnsi="NTFPreCursive"/>
                <w:b/>
              </w:rPr>
              <w:t xml:space="preserve">Tier 3 - </w:t>
            </w:r>
            <w:r>
              <w:rPr>
                <w:rFonts w:ascii="NTFPreCursive" w:hAnsi="NTFPreCursive"/>
                <w:b/>
                <w:color w:val="FF0000"/>
              </w:rPr>
              <w:t>Red</w:t>
            </w:r>
          </w:p>
          <w:p w14:paraId="1EAA9538"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Pulse – constant beat</w:t>
            </w:r>
          </w:p>
          <w:p w14:paraId="112B5273"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Rhythm – a structured pattern of beats</w:t>
            </w:r>
          </w:p>
          <w:p w14:paraId="4606B5BB"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Beat – a unit of rhythm </w:t>
            </w:r>
          </w:p>
          <w:p w14:paraId="0A76AA5E" w14:textId="77777777" w:rsidR="008365BE" w:rsidRPr="003A61D7" w:rsidRDefault="008365BE" w:rsidP="004904B0">
            <w:pPr>
              <w:pStyle w:val="ListParagraph"/>
              <w:ind w:left="176"/>
              <w:rPr>
                <w:rFonts w:ascii="NTFPreCursive" w:hAnsi="NTFPreCursive" w:cs="Arial"/>
                <w:sz w:val="20"/>
              </w:rPr>
            </w:pPr>
            <w:r w:rsidRPr="007F5F89">
              <w:rPr>
                <w:rFonts w:ascii="NTFPreCursive" w:hAnsi="NTFPreCursive" w:cs="Arial"/>
                <w:color w:val="00B050"/>
                <w:sz w:val="20"/>
              </w:rPr>
              <w:t>Perform</w:t>
            </w:r>
            <w:r w:rsidRPr="003A61D7">
              <w:rPr>
                <w:rFonts w:ascii="NTFPreCursive" w:hAnsi="NTFPreCursive" w:cs="Arial"/>
                <w:sz w:val="20"/>
              </w:rPr>
              <w:t xml:space="preserve"> </w:t>
            </w:r>
          </w:p>
          <w:p w14:paraId="05728D0D"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Ensemble</w:t>
            </w:r>
          </w:p>
          <w:p w14:paraId="1699E858"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Pitch – High and Low</w:t>
            </w:r>
          </w:p>
          <w:p w14:paraId="2973296C" w14:textId="77777777" w:rsidR="008365BE" w:rsidRPr="007F5F89" w:rsidRDefault="008365BE"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Volume  </w:t>
            </w:r>
          </w:p>
          <w:p w14:paraId="4208E994"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Tempo – Fast and Slow </w:t>
            </w:r>
          </w:p>
          <w:p w14:paraId="6AF5A855"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Unison- playing together </w:t>
            </w:r>
          </w:p>
          <w:p w14:paraId="6D47AF59" w14:textId="77777777" w:rsidR="008365BE" w:rsidRPr="003A61D7" w:rsidRDefault="008365BE" w:rsidP="004904B0">
            <w:pPr>
              <w:pStyle w:val="ListParagraph"/>
              <w:ind w:left="176"/>
              <w:rPr>
                <w:rFonts w:ascii="NTFPreCursive" w:hAnsi="NTFPreCursive" w:cs="Arial"/>
                <w:sz w:val="20"/>
              </w:rPr>
            </w:pPr>
          </w:p>
        </w:tc>
        <w:tc>
          <w:tcPr>
            <w:tcW w:w="2263" w:type="dxa"/>
          </w:tcPr>
          <w:p w14:paraId="1D81FF31" w14:textId="77777777" w:rsidR="007F5F89" w:rsidRDefault="007F5F89" w:rsidP="007F5F89">
            <w:pPr>
              <w:rPr>
                <w:rFonts w:ascii="NTFPreCursive" w:hAnsi="NTFPreCursive"/>
                <w:b/>
              </w:rPr>
            </w:pPr>
            <w:r>
              <w:rPr>
                <w:rFonts w:ascii="NTFPreCursive" w:hAnsi="NTFPreCursive"/>
                <w:b/>
              </w:rPr>
              <w:t xml:space="preserve">Tier 1 - </w:t>
            </w:r>
            <w:r>
              <w:rPr>
                <w:rFonts w:ascii="NTFPreCursive" w:hAnsi="NTFPreCursive"/>
                <w:b/>
                <w:color w:val="00B0F0"/>
              </w:rPr>
              <w:t>Blue</w:t>
            </w:r>
          </w:p>
          <w:p w14:paraId="1F27AB5B" w14:textId="77777777" w:rsidR="007F5F89" w:rsidRDefault="007F5F89" w:rsidP="007F5F89">
            <w:pPr>
              <w:rPr>
                <w:rFonts w:ascii="NTFPreCursive" w:hAnsi="NTFPreCursive"/>
                <w:b/>
              </w:rPr>
            </w:pPr>
            <w:r>
              <w:rPr>
                <w:rFonts w:ascii="NTFPreCursive" w:hAnsi="NTFPreCursive"/>
                <w:b/>
              </w:rPr>
              <w:t xml:space="preserve">Tier 2 - </w:t>
            </w:r>
            <w:r>
              <w:rPr>
                <w:rFonts w:ascii="NTFPreCursive" w:hAnsi="NTFPreCursive"/>
                <w:b/>
                <w:color w:val="00B050"/>
              </w:rPr>
              <w:t>Green</w:t>
            </w:r>
          </w:p>
          <w:p w14:paraId="4FE59082" w14:textId="77777777" w:rsidR="007F5F89" w:rsidRDefault="007F5F89" w:rsidP="007F5F89">
            <w:pPr>
              <w:rPr>
                <w:rFonts w:ascii="NTFPreCursive" w:hAnsi="NTFPreCursive"/>
                <w:b/>
              </w:rPr>
            </w:pPr>
            <w:r>
              <w:rPr>
                <w:rFonts w:ascii="NTFPreCursive" w:hAnsi="NTFPreCursive"/>
                <w:b/>
              </w:rPr>
              <w:t xml:space="preserve">Tier 3 - </w:t>
            </w:r>
            <w:r>
              <w:rPr>
                <w:rFonts w:ascii="NTFPreCursive" w:hAnsi="NTFPreCursive"/>
                <w:b/>
                <w:color w:val="FF0000"/>
              </w:rPr>
              <w:t>Red</w:t>
            </w:r>
          </w:p>
          <w:p w14:paraId="721EEDE1" w14:textId="77777777" w:rsidR="008365BE" w:rsidRPr="003A61D7" w:rsidRDefault="008365BE" w:rsidP="004904B0">
            <w:pPr>
              <w:pStyle w:val="ListParagraph"/>
              <w:ind w:left="176"/>
              <w:rPr>
                <w:rFonts w:ascii="NTFPreCursive" w:hAnsi="NTFPreCursive" w:cs="Arial"/>
                <w:sz w:val="20"/>
              </w:rPr>
            </w:pPr>
            <w:r w:rsidRPr="003A61D7">
              <w:rPr>
                <w:rFonts w:ascii="NTFPreCursive" w:hAnsi="NTFPreCursive" w:cs="Arial"/>
                <w:sz w:val="20"/>
              </w:rPr>
              <w:t>All previous:</w:t>
            </w:r>
          </w:p>
          <w:p w14:paraId="2798B704" w14:textId="77777777" w:rsidR="008365BE" w:rsidRPr="007F5F89" w:rsidRDefault="008365BE"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Express </w:t>
            </w:r>
          </w:p>
          <w:p w14:paraId="28B1EC0C"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Melody </w:t>
            </w:r>
          </w:p>
          <w:p w14:paraId="4CB948CC"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Rhythmical pattern </w:t>
            </w:r>
          </w:p>
          <w:p w14:paraId="7B2A9C0A"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Melodic pattern </w:t>
            </w:r>
          </w:p>
          <w:p w14:paraId="2CB114FC"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Steady pulse </w:t>
            </w:r>
          </w:p>
          <w:p w14:paraId="3B188CFD" w14:textId="6981E15F" w:rsidR="008365BE" w:rsidRPr="007F5F89" w:rsidRDefault="008365BE" w:rsidP="007F5F89">
            <w:pPr>
              <w:pStyle w:val="ListParagraph"/>
              <w:ind w:left="176"/>
              <w:rPr>
                <w:rFonts w:ascii="NTFPreCursive" w:hAnsi="NTFPreCursive" w:cs="Arial"/>
                <w:color w:val="FF0000"/>
                <w:sz w:val="20"/>
              </w:rPr>
            </w:pPr>
            <w:r w:rsidRPr="007F5F89">
              <w:rPr>
                <w:rFonts w:ascii="NTFPreCursive" w:hAnsi="NTFPreCursive" w:cs="Arial"/>
                <w:color w:val="FF0000"/>
                <w:sz w:val="20"/>
              </w:rPr>
              <w:t>Tempo</w:t>
            </w:r>
          </w:p>
          <w:p w14:paraId="37E58CB8" w14:textId="77777777" w:rsidR="008365BE" w:rsidRPr="007F5F89" w:rsidRDefault="008365BE"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Volume </w:t>
            </w:r>
          </w:p>
          <w:p w14:paraId="4672AA65" w14:textId="5EE5654A" w:rsidR="008365BE" w:rsidRPr="007F5F89" w:rsidRDefault="008365BE" w:rsidP="007F5F89">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Pulse </w:t>
            </w:r>
          </w:p>
          <w:p w14:paraId="37FFC6EC" w14:textId="77777777" w:rsidR="00395CDB" w:rsidRPr="007F5F89" w:rsidRDefault="00395CDB"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Butterfly</w:t>
            </w:r>
          </w:p>
          <w:p w14:paraId="6A7F2A97" w14:textId="77777777" w:rsidR="00395CDB" w:rsidRPr="007F5F89" w:rsidRDefault="00395CDB"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Caterpillar</w:t>
            </w:r>
          </w:p>
          <w:p w14:paraId="2B91E169" w14:textId="77777777" w:rsidR="008365BE" w:rsidRPr="003A61D7" w:rsidRDefault="008365BE" w:rsidP="004904B0">
            <w:pPr>
              <w:pStyle w:val="ListParagraph"/>
              <w:ind w:left="176"/>
              <w:rPr>
                <w:rFonts w:ascii="NTFPreCursive" w:hAnsi="NTFPreCursive" w:cs="Arial"/>
                <w:sz w:val="20"/>
              </w:rPr>
            </w:pPr>
          </w:p>
        </w:tc>
        <w:tc>
          <w:tcPr>
            <w:tcW w:w="2146" w:type="dxa"/>
          </w:tcPr>
          <w:p w14:paraId="7EC96ECD" w14:textId="77777777" w:rsidR="007F5F89" w:rsidRDefault="007F5F89" w:rsidP="007F5F89">
            <w:pPr>
              <w:rPr>
                <w:rFonts w:ascii="NTFPreCursive" w:hAnsi="NTFPreCursive"/>
                <w:b/>
              </w:rPr>
            </w:pPr>
            <w:r>
              <w:rPr>
                <w:rFonts w:ascii="NTFPreCursive" w:hAnsi="NTFPreCursive"/>
                <w:b/>
              </w:rPr>
              <w:t xml:space="preserve">Tier 1 - </w:t>
            </w:r>
            <w:r>
              <w:rPr>
                <w:rFonts w:ascii="NTFPreCursive" w:hAnsi="NTFPreCursive"/>
                <w:b/>
                <w:color w:val="00B0F0"/>
              </w:rPr>
              <w:t>Blue</w:t>
            </w:r>
          </w:p>
          <w:p w14:paraId="10AC9BCC" w14:textId="77777777" w:rsidR="007F5F89" w:rsidRDefault="007F5F89" w:rsidP="007F5F89">
            <w:pPr>
              <w:rPr>
                <w:rFonts w:ascii="NTFPreCursive" w:hAnsi="NTFPreCursive"/>
                <w:b/>
              </w:rPr>
            </w:pPr>
            <w:r>
              <w:rPr>
                <w:rFonts w:ascii="NTFPreCursive" w:hAnsi="NTFPreCursive"/>
                <w:b/>
              </w:rPr>
              <w:t xml:space="preserve">Tier 2 - </w:t>
            </w:r>
            <w:r>
              <w:rPr>
                <w:rFonts w:ascii="NTFPreCursive" w:hAnsi="NTFPreCursive"/>
                <w:b/>
                <w:color w:val="00B050"/>
              </w:rPr>
              <w:t>Green</w:t>
            </w:r>
          </w:p>
          <w:p w14:paraId="48E1952F" w14:textId="77777777" w:rsidR="007F5F89" w:rsidRDefault="007F5F89" w:rsidP="007F5F89">
            <w:pPr>
              <w:rPr>
                <w:rFonts w:ascii="NTFPreCursive" w:hAnsi="NTFPreCursive"/>
                <w:b/>
              </w:rPr>
            </w:pPr>
            <w:r>
              <w:rPr>
                <w:rFonts w:ascii="NTFPreCursive" w:hAnsi="NTFPreCursive"/>
                <w:b/>
              </w:rPr>
              <w:t xml:space="preserve">Tier 3 - </w:t>
            </w:r>
            <w:r>
              <w:rPr>
                <w:rFonts w:ascii="NTFPreCursive" w:hAnsi="NTFPreCursive"/>
                <w:b/>
                <w:color w:val="FF0000"/>
              </w:rPr>
              <w:t>Red</w:t>
            </w:r>
          </w:p>
          <w:p w14:paraId="16814AF8" w14:textId="77777777" w:rsidR="008365BE" w:rsidRPr="003A61D7" w:rsidRDefault="008365BE" w:rsidP="004904B0">
            <w:pPr>
              <w:pStyle w:val="ListParagraph"/>
              <w:ind w:left="176"/>
              <w:rPr>
                <w:rFonts w:ascii="NTFPreCursive" w:hAnsi="NTFPreCursive" w:cs="Arial"/>
                <w:sz w:val="20"/>
              </w:rPr>
            </w:pPr>
            <w:r w:rsidRPr="003A61D7">
              <w:rPr>
                <w:rFonts w:ascii="NTFPreCursive" w:hAnsi="NTFPreCursive" w:cs="Arial"/>
                <w:sz w:val="20"/>
              </w:rPr>
              <w:t>All Previous:</w:t>
            </w:r>
          </w:p>
          <w:p w14:paraId="7925CD0E" w14:textId="77777777" w:rsidR="008365BE" w:rsidRPr="007F5F89" w:rsidRDefault="008365BE"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Notes </w:t>
            </w:r>
          </w:p>
          <w:p w14:paraId="3A387E6F"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Dynamics </w:t>
            </w:r>
          </w:p>
          <w:p w14:paraId="245734FA" w14:textId="77777777" w:rsidR="00C977B3" w:rsidRPr="003A61D7" w:rsidRDefault="00C977B3" w:rsidP="004904B0">
            <w:pPr>
              <w:pStyle w:val="ListParagraph"/>
              <w:ind w:left="176"/>
              <w:rPr>
                <w:rFonts w:ascii="NTFPreCursive" w:hAnsi="NTFPreCursive" w:cs="Arial"/>
                <w:sz w:val="20"/>
              </w:rPr>
            </w:pPr>
            <w:r w:rsidRPr="003A61D7">
              <w:rPr>
                <w:rFonts w:ascii="NTFPreCursive" w:hAnsi="NTFPreCursive"/>
                <w:noProof/>
                <w:lang w:eastAsia="en-GB"/>
              </w:rPr>
              <w:drawing>
                <wp:inline distT="0" distB="0" distL="0" distR="0" wp14:anchorId="0EB33913" wp14:editId="2B1621EA">
                  <wp:extent cx="10953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1000125"/>
                          </a:xfrm>
                          <a:prstGeom prst="rect">
                            <a:avLst/>
                          </a:prstGeom>
                        </pic:spPr>
                      </pic:pic>
                    </a:graphicData>
                  </a:graphic>
                </wp:inline>
              </w:drawing>
            </w:r>
          </w:p>
          <w:p w14:paraId="40982DB1"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Forte- loud </w:t>
            </w:r>
          </w:p>
          <w:p w14:paraId="291DB518"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Piano – quiet </w:t>
            </w:r>
          </w:p>
          <w:p w14:paraId="73B932BB" w14:textId="77777777" w:rsidR="008365BE" w:rsidRPr="003A61D7" w:rsidRDefault="008365BE" w:rsidP="004904B0">
            <w:pPr>
              <w:pStyle w:val="ListParagraph"/>
              <w:ind w:left="176"/>
              <w:rPr>
                <w:rFonts w:ascii="NTFPreCursive" w:hAnsi="NTFPreCursive" w:cs="Arial"/>
                <w:sz w:val="20"/>
              </w:rPr>
            </w:pPr>
            <w:r w:rsidRPr="007F5F89">
              <w:rPr>
                <w:rFonts w:ascii="NTFPreCursive" w:hAnsi="NTFPreCursive" w:cs="Arial"/>
                <w:color w:val="00B050"/>
                <w:sz w:val="20"/>
              </w:rPr>
              <w:t xml:space="preserve">Solo </w:t>
            </w:r>
          </w:p>
          <w:p w14:paraId="22DC280C"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Background rhythm</w:t>
            </w:r>
          </w:p>
          <w:p w14:paraId="72F90E6D"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Ostinato – repeated rhythm</w:t>
            </w:r>
          </w:p>
          <w:p w14:paraId="57AB6308" w14:textId="77777777" w:rsidR="008365BE" w:rsidRPr="007F5F89" w:rsidRDefault="008365BE"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Musical effect – happy – major sad or spooky minor.   </w:t>
            </w:r>
          </w:p>
          <w:p w14:paraId="6503186C" w14:textId="77777777" w:rsidR="006076CF" w:rsidRPr="007F5F89"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Stave</w:t>
            </w:r>
          </w:p>
          <w:p w14:paraId="42CCE45D" w14:textId="77777777" w:rsidR="008365BE" w:rsidRPr="003A61D7" w:rsidRDefault="008365BE" w:rsidP="004904B0">
            <w:pPr>
              <w:pStyle w:val="ListParagraph"/>
              <w:ind w:left="176"/>
              <w:rPr>
                <w:rFonts w:ascii="NTFPreCursive" w:hAnsi="NTFPreCursive" w:cs="Arial"/>
                <w:sz w:val="20"/>
              </w:rPr>
            </w:pPr>
          </w:p>
        </w:tc>
        <w:tc>
          <w:tcPr>
            <w:tcW w:w="1997" w:type="dxa"/>
          </w:tcPr>
          <w:p w14:paraId="2E54F525" w14:textId="77777777" w:rsidR="007F5F89" w:rsidRDefault="007F5F89" w:rsidP="007F5F89">
            <w:pPr>
              <w:rPr>
                <w:rFonts w:ascii="NTFPreCursive" w:hAnsi="NTFPreCursive"/>
                <w:b/>
              </w:rPr>
            </w:pPr>
            <w:r>
              <w:rPr>
                <w:rFonts w:ascii="NTFPreCursive" w:hAnsi="NTFPreCursive"/>
                <w:b/>
              </w:rPr>
              <w:lastRenderedPageBreak/>
              <w:t xml:space="preserve">Tier 1 - </w:t>
            </w:r>
            <w:r>
              <w:rPr>
                <w:rFonts w:ascii="NTFPreCursive" w:hAnsi="NTFPreCursive"/>
                <w:b/>
                <w:color w:val="00B0F0"/>
              </w:rPr>
              <w:t>Blue</w:t>
            </w:r>
          </w:p>
          <w:p w14:paraId="0C4D55BA" w14:textId="77777777" w:rsidR="007F5F89" w:rsidRDefault="007F5F89" w:rsidP="007F5F89">
            <w:pPr>
              <w:rPr>
                <w:rFonts w:ascii="NTFPreCursive" w:hAnsi="NTFPreCursive"/>
                <w:b/>
              </w:rPr>
            </w:pPr>
            <w:r>
              <w:rPr>
                <w:rFonts w:ascii="NTFPreCursive" w:hAnsi="NTFPreCursive"/>
                <w:b/>
              </w:rPr>
              <w:t xml:space="preserve">Tier 2 - </w:t>
            </w:r>
            <w:r>
              <w:rPr>
                <w:rFonts w:ascii="NTFPreCursive" w:hAnsi="NTFPreCursive"/>
                <w:b/>
                <w:color w:val="00B050"/>
              </w:rPr>
              <w:t>Green</w:t>
            </w:r>
          </w:p>
          <w:p w14:paraId="0DDE666A" w14:textId="77777777" w:rsidR="007F5F89" w:rsidRDefault="007F5F89" w:rsidP="007F5F89">
            <w:pPr>
              <w:rPr>
                <w:rFonts w:ascii="NTFPreCursive" w:hAnsi="NTFPreCursive"/>
                <w:b/>
              </w:rPr>
            </w:pPr>
            <w:r>
              <w:rPr>
                <w:rFonts w:ascii="NTFPreCursive" w:hAnsi="NTFPreCursive"/>
                <w:b/>
              </w:rPr>
              <w:t xml:space="preserve">Tier 3 - </w:t>
            </w:r>
            <w:r>
              <w:rPr>
                <w:rFonts w:ascii="NTFPreCursive" w:hAnsi="NTFPreCursive"/>
                <w:b/>
                <w:color w:val="FF0000"/>
              </w:rPr>
              <w:t>Red</w:t>
            </w:r>
          </w:p>
          <w:p w14:paraId="4961AAA9" w14:textId="77777777" w:rsidR="008365BE" w:rsidRPr="003A61D7" w:rsidRDefault="008365BE" w:rsidP="004904B0">
            <w:pPr>
              <w:pStyle w:val="ListParagraph"/>
              <w:ind w:left="176"/>
              <w:rPr>
                <w:rFonts w:ascii="NTFPreCursive" w:hAnsi="NTFPreCursive" w:cs="Arial"/>
                <w:sz w:val="20"/>
              </w:rPr>
            </w:pPr>
            <w:r w:rsidRPr="003A61D7">
              <w:rPr>
                <w:rFonts w:ascii="NTFPreCursive" w:hAnsi="NTFPreCursive" w:cs="Arial"/>
                <w:sz w:val="20"/>
              </w:rPr>
              <w:t>All Previous:</w:t>
            </w:r>
          </w:p>
          <w:p w14:paraId="54C3C087" w14:textId="77777777" w:rsidR="0060248F" w:rsidRPr="007F5F89" w:rsidRDefault="0060248F" w:rsidP="004904B0">
            <w:pPr>
              <w:rPr>
                <w:rFonts w:ascii="NTFPreCursive" w:hAnsi="NTFPreCursive" w:cs="Arial"/>
                <w:color w:val="FF0000"/>
                <w:sz w:val="20"/>
              </w:rPr>
            </w:pPr>
            <w:r w:rsidRPr="007F5F89">
              <w:rPr>
                <w:rFonts w:ascii="NTFPreCursive" w:hAnsi="NTFPreCursive" w:cs="Arial"/>
                <w:color w:val="FF0000"/>
                <w:sz w:val="20"/>
              </w:rPr>
              <w:t>Fortissimo – Very loud</w:t>
            </w:r>
          </w:p>
          <w:p w14:paraId="74BDDBD9" w14:textId="77777777" w:rsidR="0060248F" w:rsidRPr="007F5F89" w:rsidRDefault="0060248F" w:rsidP="004904B0">
            <w:pPr>
              <w:rPr>
                <w:rFonts w:ascii="NTFPreCursive" w:hAnsi="NTFPreCursive" w:cs="Arial"/>
                <w:color w:val="FF0000"/>
                <w:sz w:val="20"/>
              </w:rPr>
            </w:pPr>
            <w:r w:rsidRPr="007F5F89">
              <w:rPr>
                <w:rFonts w:ascii="NTFPreCursive" w:hAnsi="NTFPreCursive" w:cs="Arial"/>
                <w:color w:val="FF0000"/>
                <w:sz w:val="20"/>
              </w:rPr>
              <w:t>Pianissimo – Very quiet</w:t>
            </w:r>
          </w:p>
          <w:p w14:paraId="32A807BF" w14:textId="77777777" w:rsidR="0060248F" w:rsidRPr="007F5F89" w:rsidRDefault="0060248F" w:rsidP="004904B0">
            <w:pPr>
              <w:rPr>
                <w:rFonts w:ascii="NTFPreCursive" w:hAnsi="NTFPreCursive" w:cs="Arial"/>
                <w:color w:val="FF0000"/>
                <w:sz w:val="20"/>
              </w:rPr>
            </w:pPr>
            <w:r w:rsidRPr="007F5F89">
              <w:rPr>
                <w:rFonts w:ascii="NTFPreCursive" w:hAnsi="NTFPreCursive" w:cs="Arial"/>
                <w:color w:val="FF0000"/>
                <w:sz w:val="20"/>
              </w:rPr>
              <w:t>Crescendo – Gradually getting louder</w:t>
            </w:r>
          </w:p>
          <w:p w14:paraId="733E0439" w14:textId="77777777" w:rsidR="0060248F" w:rsidRPr="007F5F89" w:rsidRDefault="0060248F" w:rsidP="004904B0">
            <w:pPr>
              <w:rPr>
                <w:rFonts w:ascii="NTFPreCursive" w:hAnsi="NTFPreCursive" w:cs="Arial"/>
                <w:color w:val="FF0000"/>
                <w:sz w:val="20"/>
              </w:rPr>
            </w:pPr>
            <w:r w:rsidRPr="007F5F89">
              <w:rPr>
                <w:rFonts w:ascii="NTFPreCursive" w:hAnsi="NTFPreCursive" w:cs="Arial"/>
                <w:color w:val="FF0000"/>
                <w:sz w:val="20"/>
              </w:rPr>
              <w:t xml:space="preserve">Diminuendo – Gradually getting quieter </w:t>
            </w:r>
          </w:p>
          <w:p w14:paraId="2D34F6BE" w14:textId="77777777" w:rsidR="006076CF" w:rsidRPr="007F5F89" w:rsidRDefault="006076CF" w:rsidP="004904B0">
            <w:pPr>
              <w:rPr>
                <w:rFonts w:ascii="NTFPreCursive" w:hAnsi="NTFPreCursive" w:cs="Arial"/>
                <w:color w:val="FF0000"/>
                <w:sz w:val="20"/>
              </w:rPr>
            </w:pPr>
            <w:r w:rsidRPr="007F5F89">
              <w:rPr>
                <w:rFonts w:ascii="NTFPreCursive" w:hAnsi="NTFPreCursive" w:cs="Arial"/>
                <w:color w:val="FF0000"/>
                <w:sz w:val="20"/>
              </w:rPr>
              <w:t>Bar</w:t>
            </w:r>
          </w:p>
          <w:p w14:paraId="63EAB090" w14:textId="4D62F133" w:rsidR="006076CF" w:rsidRDefault="006076CF" w:rsidP="004904B0">
            <w:pPr>
              <w:rPr>
                <w:rFonts w:ascii="NTFPreCursive" w:hAnsi="NTFPreCursive" w:cs="Arial"/>
                <w:color w:val="00B050"/>
                <w:sz w:val="20"/>
              </w:rPr>
            </w:pPr>
            <w:r w:rsidRPr="007F5F89">
              <w:rPr>
                <w:rFonts w:ascii="NTFPreCursive" w:hAnsi="NTFPreCursive" w:cs="Arial"/>
                <w:color w:val="00B050"/>
                <w:sz w:val="20"/>
              </w:rPr>
              <w:t>Duet</w:t>
            </w:r>
          </w:p>
          <w:p w14:paraId="67CC0751" w14:textId="1941ADCE" w:rsidR="007F5F89" w:rsidRPr="007F5F89" w:rsidRDefault="007F5F89" w:rsidP="004904B0">
            <w:pPr>
              <w:rPr>
                <w:rFonts w:ascii="NTFPreCursive" w:hAnsi="NTFPreCursive" w:cs="Arial"/>
                <w:color w:val="00B050"/>
                <w:sz w:val="20"/>
              </w:rPr>
            </w:pPr>
            <w:r w:rsidRPr="003A61D7">
              <w:rPr>
                <w:rFonts w:ascii="NTFPreCursive" w:hAnsi="NTFPreCursive"/>
                <w:noProof/>
                <w:lang w:eastAsia="en-GB"/>
              </w:rPr>
              <w:drawing>
                <wp:inline distT="0" distB="0" distL="0" distR="0" wp14:anchorId="07B58996" wp14:editId="5A6BF97C">
                  <wp:extent cx="1095375" cy="100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1000125"/>
                          </a:xfrm>
                          <a:prstGeom prst="rect">
                            <a:avLst/>
                          </a:prstGeom>
                        </pic:spPr>
                      </pic:pic>
                    </a:graphicData>
                  </a:graphic>
                </wp:inline>
              </w:drawing>
            </w:r>
          </w:p>
          <w:p w14:paraId="3D84607A" w14:textId="77777777" w:rsidR="0060248F" w:rsidRPr="003A61D7" w:rsidRDefault="0060248F" w:rsidP="004904B0">
            <w:pPr>
              <w:rPr>
                <w:rFonts w:ascii="NTFPreCursive" w:hAnsi="NTFPreCursive" w:cs="Arial"/>
                <w:color w:val="FF0000"/>
                <w:sz w:val="20"/>
              </w:rPr>
            </w:pPr>
          </w:p>
        </w:tc>
        <w:tc>
          <w:tcPr>
            <w:tcW w:w="1911" w:type="dxa"/>
          </w:tcPr>
          <w:p w14:paraId="52FC80C4" w14:textId="77777777" w:rsidR="007F5F89" w:rsidRDefault="007F5F89" w:rsidP="007F5F89">
            <w:pPr>
              <w:rPr>
                <w:rFonts w:ascii="NTFPreCursive" w:hAnsi="NTFPreCursive"/>
                <w:b/>
              </w:rPr>
            </w:pPr>
            <w:r>
              <w:rPr>
                <w:rFonts w:ascii="NTFPreCursive" w:hAnsi="NTFPreCursive"/>
                <w:b/>
              </w:rPr>
              <w:t xml:space="preserve">Tier 1 - </w:t>
            </w:r>
            <w:r>
              <w:rPr>
                <w:rFonts w:ascii="NTFPreCursive" w:hAnsi="NTFPreCursive"/>
                <w:b/>
                <w:color w:val="00B0F0"/>
              </w:rPr>
              <w:t>Blue</w:t>
            </w:r>
          </w:p>
          <w:p w14:paraId="3BE4C003" w14:textId="77777777" w:rsidR="007F5F89" w:rsidRDefault="007F5F89" w:rsidP="007F5F89">
            <w:pPr>
              <w:rPr>
                <w:rFonts w:ascii="NTFPreCursive" w:hAnsi="NTFPreCursive"/>
                <w:b/>
              </w:rPr>
            </w:pPr>
            <w:r>
              <w:rPr>
                <w:rFonts w:ascii="NTFPreCursive" w:hAnsi="NTFPreCursive"/>
                <w:b/>
              </w:rPr>
              <w:t xml:space="preserve">Tier 2 - </w:t>
            </w:r>
            <w:r>
              <w:rPr>
                <w:rFonts w:ascii="NTFPreCursive" w:hAnsi="NTFPreCursive"/>
                <w:b/>
                <w:color w:val="00B050"/>
              </w:rPr>
              <w:t>Green</w:t>
            </w:r>
          </w:p>
          <w:p w14:paraId="51A700A4" w14:textId="77777777" w:rsidR="007F5F89" w:rsidRDefault="007F5F89" w:rsidP="007F5F89">
            <w:pPr>
              <w:rPr>
                <w:rFonts w:ascii="NTFPreCursive" w:hAnsi="NTFPreCursive"/>
                <w:b/>
              </w:rPr>
            </w:pPr>
            <w:r>
              <w:rPr>
                <w:rFonts w:ascii="NTFPreCursive" w:hAnsi="NTFPreCursive"/>
                <w:b/>
              </w:rPr>
              <w:t xml:space="preserve">Tier 3 - </w:t>
            </w:r>
            <w:r>
              <w:rPr>
                <w:rFonts w:ascii="NTFPreCursive" w:hAnsi="NTFPreCursive"/>
                <w:b/>
                <w:color w:val="FF0000"/>
              </w:rPr>
              <w:t>Red</w:t>
            </w:r>
          </w:p>
          <w:p w14:paraId="1A75EBD5" w14:textId="77777777" w:rsidR="0060248F" w:rsidRPr="003A61D7" w:rsidRDefault="0060248F" w:rsidP="004904B0">
            <w:pPr>
              <w:pStyle w:val="ListParagraph"/>
              <w:ind w:left="176"/>
              <w:rPr>
                <w:rFonts w:ascii="NTFPreCursive" w:hAnsi="NTFPreCursive" w:cs="Arial"/>
                <w:sz w:val="20"/>
              </w:rPr>
            </w:pPr>
            <w:r w:rsidRPr="003A61D7">
              <w:rPr>
                <w:rFonts w:ascii="NTFPreCursive" w:hAnsi="NTFPreCursive" w:cs="Arial"/>
                <w:sz w:val="20"/>
              </w:rPr>
              <w:t>All previous:</w:t>
            </w:r>
          </w:p>
          <w:p w14:paraId="38E5171B" w14:textId="77777777" w:rsidR="008365BE" w:rsidRPr="007F5F89" w:rsidRDefault="0060248F"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Diction – style of pronunciation </w:t>
            </w:r>
          </w:p>
          <w:p w14:paraId="47B440A6" w14:textId="77777777" w:rsidR="0060248F" w:rsidRPr="007F5F89" w:rsidRDefault="0060248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Ensemble </w:t>
            </w:r>
          </w:p>
          <w:p w14:paraId="3589B6AF" w14:textId="39DEDC6D" w:rsidR="0060248F" w:rsidRPr="007F5F89" w:rsidRDefault="00C977B3" w:rsidP="007F5F89">
            <w:pPr>
              <w:pStyle w:val="ListParagraph"/>
              <w:ind w:left="176"/>
              <w:rPr>
                <w:rFonts w:ascii="NTFPreCursive" w:hAnsi="NTFPreCursive" w:cs="Arial"/>
                <w:color w:val="FF0000"/>
                <w:sz w:val="20"/>
              </w:rPr>
            </w:pPr>
            <w:r w:rsidRPr="007F5F89">
              <w:rPr>
                <w:rFonts w:ascii="NTFPreCursive" w:hAnsi="NTFPreCursive" w:cs="Arial"/>
                <w:color w:val="FF0000"/>
                <w:sz w:val="20"/>
              </w:rPr>
              <w:t>Stave</w:t>
            </w:r>
            <w:r w:rsidR="0060248F" w:rsidRPr="007F5F89">
              <w:rPr>
                <w:rFonts w:ascii="NTFPreCursive" w:hAnsi="NTFPreCursive" w:cs="Arial"/>
                <w:color w:val="FF0000"/>
                <w:sz w:val="20"/>
              </w:rPr>
              <w:t xml:space="preserve"> notation </w:t>
            </w:r>
          </w:p>
          <w:p w14:paraId="7F323874" w14:textId="77777777" w:rsidR="0060248F" w:rsidRPr="007F5F89" w:rsidRDefault="00C977B3"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Time signature   4/4</w:t>
            </w:r>
          </w:p>
          <w:p w14:paraId="44ACB506" w14:textId="77777777" w:rsidR="00C977B3" w:rsidRPr="007F5F89" w:rsidRDefault="00C977B3"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Bar line </w:t>
            </w:r>
          </w:p>
          <w:p w14:paraId="30A97CD3" w14:textId="77777777" w:rsidR="006076CF" w:rsidRPr="007F5F89"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Music in 3 parts</w:t>
            </w:r>
          </w:p>
          <w:p w14:paraId="712675BA" w14:textId="77777777" w:rsidR="006076CF" w:rsidRPr="007F5F89"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Mezzo forte – Moderately loud</w:t>
            </w:r>
          </w:p>
          <w:p w14:paraId="1FED6615" w14:textId="77777777" w:rsidR="006076CF"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Mezzo Piano – Moderately quiet</w:t>
            </w:r>
          </w:p>
          <w:p w14:paraId="6B7F60EC" w14:textId="7171FC15" w:rsidR="007F5F89" w:rsidRPr="003A61D7" w:rsidRDefault="007F5F89" w:rsidP="004904B0">
            <w:pPr>
              <w:pStyle w:val="ListParagraph"/>
              <w:ind w:left="176"/>
              <w:rPr>
                <w:rFonts w:ascii="NTFPreCursive" w:hAnsi="NTFPreCursive" w:cs="Arial"/>
                <w:sz w:val="20"/>
              </w:rPr>
            </w:pPr>
            <w:r w:rsidRPr="003A61D7">
              <w:rPr>
                <w:rFonts w:ascii="NTFPreCursive" w:hAnsi="NTFPreCursive"/>
                <w:noProof/>
                <w:lang w:eastAsia="en-GB"/>
              </w:rPr>
              <w:lastRenderedPageBreak/>
              <w:drawing>
                <wp:inline distT="0" distB="0" distL="0" distR="0" wp14:anchorId="3CE0A445" wp14:editId="110AC19D">
                  <wp:extent cx="1095375" cy="1000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1000125"/>
                          </a:xfrm>
                          <a:prstGeom prst="rect">
                            <a:avLst/>
                          </a:prstGeom>
                        </pic:spPr>
                      </pic:pic>
                    </a:graphicData>
                  </a:graphic>
                </wp:inline>
              </w:drawing>
            </w:r>
          </w:p>
        </w:tc>
        <w:tc>
          <w:tcPr>
            <w:tcW w:w="1912" w:type="dxa"/>
          </w:tcPr>
          <w:p w14:paraId="10B61D6C" w14:textId="77777777" w:rsidR="0060248F" w:rsidRPr="003A61D7" w:rsidRDefault="0060248F" w:rsidP="004904B0">
            <w:pPr>
              <w:pStyle w:val="ListParagraph"/>
              <w:ind w:left="176"/>
              <w:rPr>
                <w:rFonts w:ascii="NTFPreCursive" w:hAnsi="NTFPreCursive" w:cs="Arial"/>
                <w:sz w:val="20"/>
              </w:rPr>
            </w:pPr>
            <w:r w:rsidRPr="003A61D7">
              <w:rPr>
                <w:rFonts w:ascii="NTFPreCursive" w:hAnsi="NTFPreCursive" w:cs="Arial"/>
                <w:sz w:val="20"/>
              </w:rPr>
              <w:lastRenderedPageBreak/>
              <w:t>Previous:</w:t>
            </w:r>
          </w:p>
          <w:p w14:paraId="7358B9A2" w14:textId="77777777" w:rsidR="008365BE" w:rsidRPr="007F5F89" w:rsidRDefault="0060248F" w:rsidP="004904B0">
            <w:pPr>
              <w:pStyle w:val="ListParagraph"/>
              <w:ind w:left="176"/>
              <w:rPr>
                <w:rFonts w:ascii="NTFPreCursive" w:hAnsi="NTFPreCursive" w:cs="Arial"/>
                <w:color w:val="FF0000"/>
                <w:sz w:val="20"/>
              </w:rPr>
            </w:pPr>
            <w:bookmarkStart w:id="0" w:name="_GoBack"/>
            <w:bookmarkEnd w:id="0"/>
            <w:r w:rsidRPr="007F5F89">
              <w:rPr>
                <w:rFonts w:ascii="NTFPreCursive" w:hAnsi="NTFPreCursive" w:cs="Arial"/>
                <w:color w:val="FF0000"/>
                <w:sz w:val="20"/>
              </w:rPr>
              <w:t>Musical phrase</w:t>
            </w:r>
          </w:p>
          <w:p w14:paraId="2DD6632E" w14:textId="77777777" w:rsidR="0060248F" w:rsidRPr="007F5F89" w:rsidRDefault="0060248F"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Improvisation </w:t>
            </w:r>
          </w:p>
          <w:p w14:paraId="14A7A1C6" w14:textId="77777777" w:rsidR="0060248F" w:rsidRPr="007F5F89" w:rsidRDefault="0060248F"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Internalise </w:t>
            </w:r>
          </w:p>
          <w:p w14:paraId="7DF5D608" w14:textId="77777777" w:rsidR="0060248F" w:rsidRPr="007F5F89" w:rsidRDefault="0060248F"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Culture </w:t>
            </w:r>
          </w:p>
          <w:p w14:paraId="5B20FE72" w14:textId="77777777" w:rsidR="0060248F" w:rsidRPr="007F5F89" w:rsidRDefault="0060248F" w:rsidP="004904B0">
            <w:pPr>
              <w:pStyle w:val="ListParagraph"/>
              <w:ind w:left="176"/>
              <w:rPr>
                <w:rFonts w:ascii="NTFPreCursive" w:hAnsi="NTFPreCursive" w:cs="Arial"/>
                <w:color w:val="00B050"/>
                <w:sz w:val="20"/>
              </w:rPr>
            </w:pPr>
            <w:r w:rsidRPr="007F5F89">
              <w:rPr>
                <w:rFonts w:ascii="NTFPreCursive" w:hAnsi="NTFPreCursive" w:cs="Arial"/>
                <w:color w:val="00B050"/>
                <w:sz w:val="20"/>
              </w:rPr>
              <w:t xml:space="preserve">Tradition </w:t>
            </w:r>
          </w:p>
          <w:p w14:paraId="1BCE39E7" w14:textId="77777777" w:rsidR="0060248F" w:rsidRPr="007F5F89"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Music in 4 parts</w:t>
            </w:r>
          </w:p>
          <w:p w14:paraId="51900844" w14:textId="77777777" w:rsidR="006076CF" w:rsidRPr="007F5F89"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 xml:space="preserve">Pizzicato </w:t>
            </w:r>
          </w:p>
          <w:p w14:paraId="1D99FF22" w14:textId="77777777" w:rsidR="006076CF" w:rsidRPr="007F5F89" w:rsidRDefault="006076CF"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Tremolo</w:t>
            </w:r>
          </w:p>
          <w:p w14:paraId="37DD7A71" w14:textId="77777777" w:rsidR="002B04B7" w:rsidRPr="007F5F89" w:rsidRDefault="002B04B7"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Melodic shapes</w:t>
            </w:r>
          </w:p>
          <w:p w14:paraId="46AF18A4" w14:textId="77777777" w:rsidR="002B04B7" w:rsidRPr="007F5F89" w:rsidRDefault="002B04B7" w:rsidP="004904B0">
            <w:pPr>
              <w:pStyle w:val="ListParagraph"/>
              <w:ind w:left="176"/>
              <w:rPr>
                <w:rFonts w:ascii="NTFPreCursive" w:hAnsi="NTFPreCursive" w:cs="Arial"/>
                <w:color w:val="FF0000"/>
                <w:sz w:val="20"/>
              </w:rPr>
            </w:pPr>
            <w:r w:rsidRPr="007F5F89">
              <w:rPr>
                <w:rFonts w:ascii="NTFPreCursive" w:hAnsi="NTFPreCursive" w:cs="Arial"/>
                <w:color w:val="FF0000"/>
                <w:sz w:val="20"/>
              </w:rPr>
              <w:t>Harmonics sequences</w:t>
            </w:r>
          </w:p>
          <w:p w14:paraId="46513261" w14:textId="06F6AB74" w:rsidR="007F5F89" w:rsidRPr="007F5F89" w:rsidRDefault="002B04B7" w:rsidP="007F5F89">
            <w:pPr>
              <w:pStyle w:val="ListParagraph"/>
              <w:ind w:left="176"/>
              <w:rPr>
                <w:rFonts w:ascii="NTFPreCursive" w:hAnsi="NTFPreCursive" w:cs="Arial"/>
                <w:sz w:val="20"/>
              </w:rPr>
            </w:pPr>
            <w:r w:rsidRPr="007F5F89">
              <w:rPr>
                <w:rFonts w:ascii="NTFPreCursive" w:hAnsi="NTFPreCursive" w:cs="Arial"/>
                <w:color w:val="FF0000"/>
                <w:sz w:val="20"/>
              </w:rPr>
              <w:t>Rhythmic pattern</w:t>
            </w:r>
            <w:r w:rsidR="007F5F89" w:rsidRPr="003A61D7">
              <w:rPr>
                <w:noProof/>
                <w:lang w:eastAsia="en-GB"/>
              </w:rPr>
              <w:drawing>
                <wp:inline distT="0" distB="0" distL="0" distR="0" wp14:anchorId="1AD3BC1C" wp14:editId="47E433D2">
                  <wp:extent cx="1095375" cy="1000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1000125"/>
                          </a:xfrm>
                          <a:prstGeom prst="rect">
                            <a:avLst/>
                          </a:prstGeom>
                        </pic:spPr>
                      </pic:pic>
                    </a:graphicData>
                  </a:graphic>
                </wp:inline>
              </w:drawing>
            </w:r>
          </w:p>
        </w:tc>
      </w:tr>
    </w:tbl>
    <w:p w14:paraId="7B957BF8" w14:textId="77777777" w:rsidR="00B57745" w:rsidRPr="003A61D7" w:rsidRDefault="00B57745" w:rsidP="00B57745">
      <w:pPr>
        <w:spacing w:after="0" w:line="240" w:lineRule="auto"/>
        <w:rPr>
          <w:rFonts w:ascii="NTFPreCursive" w:hAnsi="NTFPreCursive" w:cs="Arial"/>
        </w:rPr>
      </w:pPr>
      <w:r w:rsidRPr="003A61D7">
        <w:rPr>
          <w:rFonts w:ascii="NTFPreCursive" w:hAnsi="NTFPreCursive" w:cs="Arial"/>
        </w:rPr>
        <w:t xml:space="preserve">*Inter-related </w:t>
      </w:r>
      <w:r w:rsidR="00395CDB" w:rsidRPr="003A61D7">
        <w:rPr>
          <w:rFonts w:ascii="NTFPreCursive" w:hAnsi="NTFPreCursive" w:cs="Arial"/>
        </w:rPr>
        <w:t xml:space="preserve">dimensions of music to be used throughout each year group. </w:t>
      </w:r>
    </w:p>
    <w:p w14:paraId="30C1C1C5" w14:textId="77777777" w:rsidR="00B57745" w:rsidRPr="003A61D7" w:rsidRDefault="00B57745" w:rsidP="00B57745">
      <w:pPr>
        <w:spacing w:after="0" w:line="240" w:lineRule="auto"/>
        <w:rPr>
          <w:rFonts w:ascii="NTFPreCursive" w:hAnsi="NTFPreCursive" w:cs="Arial"/>
        </w:rPr>
      </w:pPr>
    </w:p>
    <w:p w14:paraId="143372F8"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PULSE: the steady beat of a piece of a piece of music</w:t>
      </w:r>
    </w:p>
    <w:p w14:paraId="14CE43C0"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PITCH: the melody and the way the notes change from low to high and vice versa.</w:t>
      </w:r>
    </w:p>
    <w:p w14:paraId="4809E44E"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RHYTHM: or duration is the pattern of long and short sounds in a piece of music</w:t>
      </w:r>
    </w:p>
    <w:p w14:paraId="3E887015"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DYNAMICS: Loud and soft</w:t>
      </w:r>
    </w:p>
    <w:p w14:paraId="1340B71D"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 xml:space="preserve">TEMPO: Fast and slow </w:t>
      </w:r>
    </w:p>
    <w:p w14:paraId="34BD9313"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TIMBRE: The type of sound – whisper/hum/sing/talk (examples with the voice) or twinkly/hard/soft (examples with instruments)</w:t>
      </w:r>
    </w:p>
    <w:p w14:paraId="67C01AF0" w14:textId="77777777" w:rsidR="00B57745" w:rsidRPr="003A61D7" w:rsidRDefault="00B57745" w:rsidP="00B57745">
      <w:pPr>
        <w:numPr>
          <w:ilvl w:val="0"/>
          <w:numId w:val="1"/>
        </w:numPr>
        <w:spacing w:after="0" w:line="240" w:lineRule="auto"/>
        <w:rPr>
          <w:rFonts w:ascii="NTFPreCursive" w:hAnsi="NTFPreCursive" w:cs="Arial"/>
        </w:rPr>
      </w:pPr>
      <w:r w:rsidRPr="003A61D7">
        <w:rPr>
          <w:rFonts w:ascii="NTFPreCursive" w:hAnsi="NTFPreCursive" w:cs="Arial"/>
        </w:rPr>
        <w:t>TEXTURE: Layers of sound (number of instruments or voices playing together)</w:t>
      </w:r>
    </w:p>
    <w:p w14:paraId="4FD65DA0" w14:textId="77777777" w:rsidR="00B57745" w:rsidRDefault="00F428CE" w:rsidP="00B57745">
      <w:pPr>
        <w:numPr>
          <w:ilvl w:val="0"/>
          <w:numId w:val="1"/>
        </w:numPr>
        <w:spacing w:after="0" w:line="240" w:lineRule="auto"/>
        <w:rPr>
          <w:rFonts w:ascii="NTFPreCursive" w:hAnsi="NTFPreCursive" w:cs="Arial"/>
        </w:rPr>
      </w:pPr>
      <w:r>
        <w:rPr>
          <w:noProof/>
        </w:rPr>
        <w:drawing>
          <wp:anchor distT="0" distB="0" distL="114300" distR="114300" simplePos="0" relativeHeight="251661312" behindDoc="1" locked="0" layoutInCell="1" allowOverlap="1" wp14:anchorId="6171A20F" wp14:editId="55C8F555">
            <wp:simplePos x="0" y="0"/>
            <wp:positionH relativeFrom="column">
              <wp:posOffset>5045075</wp:posOffset>
            </wp:positionH>
            <wp:positionV relativeFrom="paragraph">
              <wp:posOffset>8255</wp:posOffset>
            </wp:positionV>
            <wp:extent cx="4678680" cy="1646333"/>
            <wp:effectExtent l="0" t="0" r="7620" b="0"/>
            <wp:wrapTight wrapText="bothSides">
              <wp:wrapPolygon edited="0">
                <wp:start x="0" y="0"/>
                <wp:lineTo x="0" y="21250"/>
                <wp:lineTo x="21547" y="21250"/>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78680" cy="1646333"/>
                    </a:xfrm>
                    <a:prstGeom prst="rect">
                      <a:avLst/>
                    </a:prstGeom>
                  </pic:spPr>
                </pic:pic>
              </a:graphicData>
            </a:graphic>
          </wp:anchor>
        </w:drawing>
      </w:r>
      <w:r>
        <w:rPr>
          <w:noProof/>
        </w:rPr>
        <w:drawing>
          <wp:anchor distT="0" distB="0" distL="114300" distR="114300" simplePos="0" relativeHeight="251660288" behindDoc="1" locked="0" layoutInCell="1" allowOverlap="1" wp14:anchorId="5DDB8D83" wp14:editId="1978AE41">
            <wp:simplePos x="0" y="0"/>
            <wp:positionH relativeFrom="margin">
              <wp:align>left</wp:align>
            </wp:positionH>
            <wp:positionV relativeFrom="paragraph">
              <wp:posOffset>205105</wp:posOffset>
            </wp:positionV>
            <wp:extent cx="4838700" cy="2371725"/>
            <wp:effectExtent l="0" t="0" r="0" b="9525"/>
            <wp:wrapTight wrapText="bothSides">
              <wp:wrapPolygon edited="0">
                <wp:start x="0" y="0"/>
                <wp:lineTo x="0" y="21513"/>
                <wp:lineTo x="21515" y="21513"/>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838700" cy="2371725"/>
                    </a:xfrm>
                    <a:prstGeom prst="rect">
                      <a:avLst/>
                    </a:prstGeom>
                  </pic:spPr>
                </pic:pic>
              </a:graphicData>
            </a:graphic>
          </wp:anchor>
        </w:drawing>
      </w:r>
      <w:r w:rsidR="00B57745" w:rsidRPr="003A61D7">
        <w:rPr>
          <w:rFonts w:ascii="NTFPreCursive" w:hAnsi="NTFPreCursive" w:cs="Arial"/>
        </w:rPr>
        <w:t>STRUCTURE: The way the music is laid out –e.g. Verse, chorus, verse.</w:t>
      </w:r>
    </w:p>
    <w:p w14:paraId="6DD2A74D" w14:textId="77777777" w:rsidR="00F428CE" w:rsidRDefault="00F428CE" w:rsidP="00F428CE">
      <w:pPr>
        <w:spacing w:after="0" w:line="240" w:lineRule="auto"/>
        <w:rPr>
          <w:rFonts w:ascii="NTFPreCursive" w:hAnsi="NTFPreCursive" w:cs="Arial"/>
        </w:rPr>
      </w:pPr>
      <w:r>
        <w:rPr>
          <w:noProof/>
        </w:rPr>
        <w:lastRenderedPageBreak/>
        <w:drawing>
          <wp:anchor distT="0" distB="0" distL="114300" distR="114300" simplePos="0" relativeHeight="251662336" behindDoc="1" locked="0" layoutInCell="1" allowOverlap="1" wp14:anchorId="3576D244" wp14:editId="45C1C0A4">
            <wp:simplePos x="0" y="0"/>
            <wp:positionH relativeFrom="margin">
              <wp:posOffset>5208270</wp:posOffset>
            </wp:positionH>
            <wp:positionV relativeFrom="paragraph">
              <wp:posOffset>1678305</wp:posOffset>
            </wp:positionV>
            <wp:extent cx="4437380" cy="3396615"/>
            <wp:effectExtent l="0" t="0" r="1270" b="0"/>
            <wp:wrapTight wrapText="bothSides">
              <wp:wrapPolygon edited="0">
                <wp:start x="0" y="0"/>
                <wp:lineTo x="0" y="21443"/>
                <wp:lineTo x="21513" y="21443"/>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37380" cy="3396615"/>
                    </a:xfrm>
                    <a:prstGeom prst="rect">
                      <a:avLst/>
                    </a:prstGeom>
                  </pic:spPr>
                </pic:pic>
              </a:graphicData>
            </a:graphic>
            <wp14:sizeRelH relativeFrom="margin">
              <wp14:pctWidth>0</wp14:pctWidth>
            </wp14:sizeRelH>
            <wp14:sizeRelV relativeFrom="margin">
              <wp14:pctHeight>0</wp14:pctHeight>
            </wp14:sizeRelV>
          </wp:anchor>
        </w:drawing>
      </w:r>
    </w:p>
    <w:p w14:paraId="45692F8E" w14:textId="77777777" w:rsidR="00F428CE" w:rsidRDefault="00F428CE" w:rsidP="00F428CE">
      <w:pPr>
        <w:spacing w:after="0" w:line="240" w:lineRule="auto"/>
        <w:rPr>
          <w:rFonts w:ascii="NTFPreCursive" w:hAnsi="NTFPreCursive" w:cs="Arial"/>
        </w:rPr>
      </w:pPr>
    </w:p>
    <w:p w14:paraId="6F523AB7" w14:textId="77777777" w:rsidR="00F428CE" w:rsidRDefault="00F428CE" w:rsidP="00F428CE">
      <w:pPr>
        <w:spacing w:after="0" w:line="240" w:lineRule="auto"/>
        <w:rPr>
          <w:rFonts w:ascii="NTFPreCursive" w:hAnsi="NTFPreCursive" w:cs="Arial"/>
        </w:rPr>
      </w:pPr>
    </w:p>
    <w:p w14:paraId="40A38068" w14:textId="77777777" w:rsidR="00F428CE" w:rsidRDefault="00F428CE" w:rsidP="00F428CE">
      <w:pPr>
        <w:spacing w:after="0" w:line="240" w:lineRule="auto"/>
        <w:rPr>
          <w:rFonts w:ascii="NTFPreCursive" w:hAnsi="NTFPreCursive" w:cs="Arial"/>
        </w:rPr>
      </w:pPr>
    </w:p>
    <w:p w14:paraId="5B81EE6C" w14:textId="77777777" w:rsidR="00F428CE" w:rsidRDefault="00F428CE" w:rsidP="00F428CE">
      <w:pPr>
        <w:spacing w:after="0" w:line="240" w:lineRule="auto"/>
        <w:rPr>
          <w:rFonts w:ascii="NTFPreCursive" w:hAnsi="NTFPreCursive" w:cs="Arial"/>
        </w:rPr>
      </w:pPr>
    </w:p>
    <w:p w14:paraId="22A47A81" w14:textId="77777777" w:rsidR="00F428CE" w:rsidRDefault="00F428CE" w:rsidP="00F428CE">
      <w:pPr>
        <w:spacing w:after="0" w:line="240" w:lineRule="auto"/>
        <w:rPr>
          <w:rFonts w:ascii="NTFPreCursive" w:hAnsi="NTFPreCursive" w:cs="Arial"/>
        </w:rPr>
      </w:pPr>
    </w:p>
    <w:p w14:paraId="1AFC7577" w14:textId="77777777" w:rsidR="00F428CE" w:rsidRDefault="00F428CE" w:rsidP="00F428CE">
      <w:pPr>
        <w:spacing w:after="0" w:line="240" w:lineRule="auto"/>
        <w:rPr>
          <w:rFonts w:ascii="NTFPreCursive" w:hAnsi="NTFPreCursive" w:cs="Arial"/>
        </w:rPr>
      </w:pPr>
    </w:p>
    <w:p w14:paraId="62331E76" w14:textId="77777777" w:rsidR="00F428CE" w:rsidRDefault="00F428CE" w:rsidP="00F428CE">
      <w:pPr>
        <w:spacing w:after="0" w:line="240" w:lineRule="auto"/>
        <w:rPr>
          <w:rFonts w:ascii="NTFPreCursive" w:hAnsi="NTFPreCursive" w:cs="Arial"/>
        </w:rPr>
      </w:pPr>
    </w:p>
    <w:p w14:paraId="5E24729A" w14:textId="77777777" w:rsidR="00F428CE" w:rsidRDefault="00F428CE" w:rsidP="00F428CE">
      <w:pPr>
        <w:spacing w:after="0" w:line="240" w:lineRule="auto"/>
        <w:rPr>
          <w:rFonts w:ascii="NTFPreCursive" w:hAnsi="NTFPreCursive" w:cs="Arial"/>
        </w:rPr>
      </w:pPr>
    </w:p>
    <w:p w14:paraId="374D60B4" w14:textId="77777777" w:rsidR="00F428CE" w:rsidRDefault="00F428CE" w:rsidP="00F428CE">
      <w:pPr>
        <w:spacing w:after="0" w:line="240" w:lineRule="auto"/>
        <w:rPr>
          <w:rFonts w:ascii="NTFPreCursive" w:hAnsi="NTFPreCursive" w:cs="Arial"/>
        </w:rPr>
      </w:pPr>
    </w:p>
    <w:p w14:paraId="2E839C4E" w14:textId="77777777" w:rsidR="00F428CE" w:rsidRDefault="00F428CE" w:rsidP="00F428CE">
      <w:pPr>
        <w:spacing w:after="0" w:line="240" w:lineRule="auto"/>
        <w:rPr>
          <w:rFonts w:ascii="NTFPreCursive" w:hAnsi="NTFPreCursive" w:cs="Arial"/>
        </w:rPr>
      </w:pPr>
    </w:p>
    <w:p w14:paraId="0A1017AF" w14:textId="77777777" w:rsidR="00F428CE" w:rsidRDefault="00F428CE" w:rsidP="00F428CE">
      <w:pPr>
        <w:spacing w:after="0" w:line="240" w:lineRule="auto"/>
        <w:rPr>
          <w:rFonts w:ascii="NTFPreCursive" w:hAnsi="NTFPreCursive" w:cs="Arial"/>
        </w:rPr>
      </w:pPr>
    </w:p>
    <w:p w14:paraId="266942A8" w14:textId="77777777" w:rsidR="00F428CE" w:rsidRDefault="00F428CE" w:rsidP="00F428CE">
      <w:pPr>
        <w:spacing w:after="0" w:line="240" w:lineRule="auto"/>
        <w:rPr>
          <w:rFonts w:ascii="NTFPreCursive" w:hAnsi="NTFPreCursive" w:cs="Arial"/>
        </w:rPr>
      </w:pPr>
    </w:p>
    <w:p w14:paraId="2F2EF5B5" w14:textId="77777777" w:rsidR="00F428CE" w:rsidRDefault="00F428CE" w:rsidP="00F428CE">
      <w:pPr>
        <w:spacing w:after="0" w:line="240" w:lineRule="auto"/>
        <w:rPr>
          <w:rFonts w:ascii="NTFPreCursive" w:hAnsi="NTFPreCursive" w:cs="Arial"/>
        </w:rPr>
      </w:pPr>
    </w:p>
    <w:p w14:paraId="3794EFF4" w14:textId="77777777" w:rsidR="00F428CE" w:rsidRDefault="00F428CE" w:rsidP="00F428CE">
      <w:pPr>
        <w:spacing w:after="0" w:line="240" w:lineRule="auto"/>
        <w:rPr>
          <w:rFonts w:ascii="NTFPreCursive" w:hAnsi="NTFPreCursive" w:cs="Arial"/>
        </w:rPr>
      </w:pPr>
    </w:p>
    <w:p w14:paraId="67C63D41" w14:textId="77777777" w:rsidR="00F428CE" w:rsidRDefault="00F428CE" w:rsidP="00F428CE">
      <w:pPr>
        <w:spacing w:after="0" w:line="240" w:lineRule="auto"/>
        <w:rPr>
          <w:rFonts w:ascii="NTFPreCursive" w:hAnsi="NTFPreCursive" w:cs="Arial"/>
        </w:rPr>
      </w:pPr>
    </w:p>
    <w:p w14:paraId="3B28C9BE" w14:textId="77777777" w:rsidR="00F428CE" w:rsidRDefault="00F428CE" w:rsidP="00F428CE">
      <w:pPr>
        <w:spacing w:after="0" w:line="240" w:lineRule="auto"/>
        <w:rPr>
          <w:rFonts w:ascii="NTFPreCursive" w:hAnsi="NTFPreCursive" w:cs="Arial"/>
        </w:rPr>
      </w:pPr>
    </w:p>
    <w:p w14:paraId="26D063C7" w14:textId="77777777" w:rsidR="00F428CE" w:rsidRPr="003A61D7" w:rsidRDefault="00F428CE" w:rsidP="00F428CE">
      <w:pPr>
        <w:spacing w:after="0" w:line="240" w:lineRule="auto"/>
        <w:rPr>
          <w:rFonts w:ascii="NTFPreCursive" w:hAnsi="NTFPreCursive" w:cs="Arial"/>
        </w:rPr>
      </w:pPr>
    </w:p>
    <w:p w14:paraId="23909665" w14:textId="77777777" w:rsidR="00395CDB" w:rsidRPr="003A61D7" w:rsidRDefault="00395CDB">
      <w:pPr>
        <w:rPr>
          <w:rFonts w:ascii="NTFPreCursive" w:hAnsi="NTFPreCursive"/>
        </w:rPr>
      </w:pPr>
      <w:r w:rsidRPr="003A61D7">
        <w:rPr>
          <w:rFonts w:ascii="NTFPreCursive" w:hAnsi="NTFPreCursive"/>
        </w:rPr>
        <w:t>Find detailed music subject knowledge progression at:</w:t>
      </w:r>
    </w:p>
    <w:p w14:paraId="7CE67701" w14:textId="77777777" w:rsidR="00E36447" w:rsidRPr="003A61D7" w:rsidRDefault="007F5F89">
      <w:pPr>
        <w:rPr>
          <w:rFonts w:ascii="NTFPreCursive" w:hAnsi="NTFPreCursive"/>
        </w:rPr>
      </w:pPr>
      <w:hyperlink r:id="rId14" w:history="1">
        <w:r w:rsidR="00395CDB" w:rsidRPr="003A61D7">
          <w:rPr>
            <w:rStyle w:val="Hyperlink"/>
            <w:rFonts w:ascii="NTFPreCursive" w:hAnsi="NTFPreCursive"/>
          </w:rPr>
          <w:t>www.ashgroveprimaryacademy.co.uk</w:t>
        </w:r>
      </w:hyperlink>
    </w:p>
    <w:p w14:paraId="30706B28" w14:textId="77777777" w:rsidR="00395CDB" w:rsidRPr="003A61D7" w:rsidRDefault="00395CDB">
      <w:pPr>
        <w:rPr>
          <w:rFonts w:ascii="NTFPreCursive" w:hAnsi="NTFPreCursive"/>
        </w:rPr>
      </w:pPr>
      <w:r w:rsidRPr="003A61D7">
        <w:rPr>
          <w:rFonts w:ascii="NTFPreCursive" w:hAnsi="NTFPreCursive"/>
        </w:rPr>
        <w:t xml:space="preserve">Find music genre progression at: </w:t>
      </w:r>
    </w:p>
    <w:p w14:paraId="63CBB8DE" w14:textId="77777777" w:rsidR="00395CDB" w:rsidRPr="003A61D7" w:rsidRDefault="00395CDB">
      <w:pPr>
        <w:rPr>
          <w:rFonts w:ascii="NTFPreCursive" w:hAnsi="NTFPreCursive"/>
        </w:rPr>
      </w:pPr>
      <w:r w:rsidRPr="003A61D7">
        <w:rPr>
          <w:rFonts w:ascii="NTFPreCursive" w:hAnsi="NTFPreCursive"/>
        </w:rPr>
        <w:t>www.charanga.com</w:t>
      </w:r>
    </w:p>
    <w:sectPr w:rsidR="00395CDB" w:rsidRPr="003A61D7" w:rsidSect="00BD34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405"/>
    <w:multiLevelType w:val="hybridMultilevel"/>
    <w:tmpl w:val="BE5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DA5"/>
    <w:multiLevelType w:val="hybridMultilevel"/>
    <w:tmpl w:val="E67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06A"/>
    <w:multiLevelType w:val="hybridMultilevel"/>
    <w:tmpl w:val="2592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23300"/>
    <w:multiLevelType w:val="hybridMultilevel"/>
    <w:tmpl w:val="AC188FD6"/>
    <w:lvl w:ilvl="0" w:tplc="46442BAC">
      <w:numFmt w:val="bullet"/>
      <w:lvlText w:val="-"/>
      <w:lvlJc w:val="left"/>
      <w:pPr>
        <w:ind w:left="712" w:hanging="360"/>
      </w:pPr>
      <w:rPr>
        <w:rFonts w:ascii="NTPreCursivefk" w:eastAsiaTheme="minorHAnsi" w:hAnsi="NTPreCursivefk" w:cs="Aria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210030CA"/>
    <w:multiLevelType w:val="hybridMultilevel"/>
    <w:tmpl w:val="6562E5EA"/>
    <w:lvl w:ilvl="0" w:tplc="27683DC0">
      <w:numFmt w:val="bullet"/>
      <w:lvlText w:val="-"/>
      <w:lvlJc w:val="left"/>
      <w:pPr>
        <w:ind w:left="720" w:hanging="360"/>
      </w:pPr>
      <w:rPr>
        <w:rFonts w:ascii="NTPreCursivefk" w:eastAsiaTheme="minorHAnsi" w:hAnsi="NTPreCursivef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C65BC"/>
    <w:multiLevelType w:val="hybridMultilevel"/>
    <w:tmpl w:val="9FFE522A"/>
    <w:lvl w:ilvl="0" w:tplc="46442BAC">
      <w:numFmt w:val="bullet"/>
      <w:lvlText w:val="-"/>
      <w:lvlJc w:val="left"/>
      <w:pPr>
        <w:ind w:left="536" w:hanging="360"/>
      </w:pPr>
      <w:rPr>
        <w:rFonts w:ascii="NTPreCursivefk" w:eastAsiaTheme="minorHAnsi" w:hAnsi="NTPreCursivefk"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43E73ACB"/>
    <w:multiLevelType w:val="hybridMultilevel"/>
    <w:tmpl w:val="64406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553C3A"/>
    <w:multiLevelType w:val="hybridMultilevel"/>
    <w:tmpl w:val="6D1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7615E"/>
    <w:multiLevelType w:val="hybridMultilevel"/>
    <w:tmpl w:val="686E9E04"/>
    <w:lvl w:ilvl="0" w:tplc="ED16F632">
      <w:numFmt w:val="bullet"/>
      <w:lvlText w:val="-"/>
      <w:lvlJc w:val="left"/>
      <w:pPr>
        <w:ind w:left="720" w:hanging="360"/>
      </w:pPr>
      <w:rPr>
        <w:rFonts w:ascii="NTPreCursivefk" w:eastAsiaTheme="minorHAnsi" w:hAnsi="NTPreCursivef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630F7"/>
    <w:multiLevelType w:val="hybridMultilevel"/>
    <w:tmpl w:val="3E8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4F"/>
    <w:rsid w:val="000212E0"/>
    <w:rsid w:val="0006228A"/>
    <w:rsid w:val="00186ECC"/>
    <w:rsid w:val="001D0EDA"/>
    <w:rsid w:val="002B04B7"/>
    <w:rsid w:val="00395CDB"/>
    <w:rsid w:val="003A61D7"/>
    <w:rsid w:val="004822C3"/>
    <w:rsid w:val="004904B0"/>
    <w:rsid w:val="005316EF"/>
    <w:rsid w:val="005D060E"/>
    <w:rsid w:val="0060248F"/>
    <w:rsid w:val="006076CF"/>
    <w:rsid w:val="0067360C"/>
    <w:rsid w:val="00781454"/>
    <w:rsid w:val="007C04A4"/>
    <w:rsid w:val="007F5F89"/>
    <w:rsid w:val="008365BE"/>
    <w:rsid w:val="008979CF"/>
    <w:rsid w:val="008B5D83"/>
    <w:rsid w:val="00A34880"/>
    <w:rsid w:val="00A67B7D"/>
    <w:rsid w:val="00AA50F2"/>
    <w:rsid w:val="00B57745"/>
    <w:rsid w:val="00B63832"/>
    <w:rsid w:val="00B77D18"/>
    <w:rsid w:val="00BA01FC"/>
    <w:rsid w:val="00BD344F"/>
    <w:rsid w:val="00C977B3"/>
    <w:rsid w:val="00CF4182"/>
    <w:rsid w:val="00D83902"/>
    <w:rsid w:val="00E36447"/>
    <w:rsid w:val="00E56A2D"/>
    <w:rsid w:val="00F148B1"/>
    <w:rsid w:val="00F42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577E"/>
  <w15:chartTrackingRefBased/>
  <w15:docId w15:val="{4F17936E-77DC-46F8-A0AE-85AF133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45"/>
    <w:pPr>
      <w:ind w:left="720"/>
      <w:contextualSpacing/>
    </w:pPr>
  </w:style>
  <w:style w:type="paragraph" w:styleId="BalloonText">
    <w:name w:val="Balloon Text"/>
    <w:basedOn w:val="Normal"/>
    <w:link w:val="BalloonTextChar"/>
    <w:uiPriority w:val="99"/>
    <w:semiHidden/>
    <w:unhideWhenUsed/>
    <w:rsid w:val="008365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65BE"/>
    <w:rPr>
      <w:rFonts w:ascii="Segoe UI" w:hAnsi="Segoe UI"/>
      <w:sz w:val="18"/>
      <w:szCs w:val="18"/>
    </w:rPr>
  </w:style>
  <w:style w:type="character" w:styleId="Hyperlink">
    <w:name w:val="Hyperlink"/>
    <w:basedOn w:val="DefaultParagraphFont"/>
    <w:uiPriority w:val="99"/>
    <w:unhideWhenUsed/>
    <w:rsid w:val="00395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857">
      <w:bodyDiv w:val="1"/>
      <w:marLeft w:val="0"/>
      <w:marRight w:val="0"/>
      <w:marTop w:val="0"/>
      <w:marBottom w:val="0"/>
      <w:divBdr>
        <w:top w:val="none" w:sz="0" w:space="0" w:color="auto"/>
        <w:left w:val="none" w:sz="0" w:space="0" w:color="auto"/>
        <w:bottom w:val="none" w:sz="0" w:space="0" w:color="auto"/>
        <w:right w:val="none" w:sz="0" w:space="0" w:color="auto"/>
      </w:divBdr>
    </w:div>
    <w:div w:id="414057998">
      <w:bodyDiv w:val="1"/>
      <w:marLeft w:val="0"/>
      <w:marRight w:val="0"/>
      <w:marTop w:val="0"/>
      <w:marBottom w:val="0"/>
      <w:divBdr>
        <w:top w:val="none" w:sz="0" w:space="0" w:color="auto"/>
        <w:left w:val="none" w:sz="0" w:space="0" w:color="auto"/>
        <w:bottom w:val="none" w:sz="0" w:space="0" w:color="auto"/>
        <w:right w:val="none" w:sz="0" w:space="0" w:color="auto"/>
      </w:divBdr>
    </w:div>
    <w:div w:id="414665922">
      <w:bodyDiv w:val="1"/>
      <w:marLeft w:val="0"/>
      <w:marRight w:val="0"/>
      <w:marTop w:val="0"/>
      <w:marBottom w:val="0"/>
      <w:divBdr>
        <w:top w:val="none" w:sz="0" w:space="0" w:color="auto"/>
        <w:left w:val="none" w:sz="0" w:space="0" w:color="auto"/>
        <w:bottom w:val="none" w:sz="0" w:space="0" w:color="auto"/>
        <w:right w:val="none" w:sz="0" w:space="0" w:color="auto"/>
      </w:divBdr>
    </w:div>
    <w:div w:id="720714794">
      <w:bodyDiv w:val="1"/>
      <w:marLeft w:val="0"/>
      <w:marRight w:val="0"/>
      <w:marTop w:val="0"/>
      <w:marBottom w:val="0"/>
      <w:divBdr>
        <w:top w:val="none" w:sz="0" w:space="0" w:color="auto"/>
        <w:left w:val="none" w:sz="0" w:space="0" w:color="auto"/>
        <w:bottom w:val="none" w:sz="0" w:space="0" w:color="auto"/>
        <w:right w:val="none" w:sz="0" w:space="0" w:color="auto"/>
      </w:divBdr>
    </w:div>
    <w:div w:id="802773591">
      <w:bodyDiv w:val="1"/>
      <w:marLeft w:val="0"/>
      <w:marRight w:val="0"/>
      <w:marTop w:val="0"/>
      <w:marBottom w:val="0"/>
      <w:divBdr>
        <w:top w:val="none" w:sz="0" w:space="0" w:color="auto"/>
        <w:left w:val="none" w:sz="0" w:space="0" w:color="auto"/>
        <w:bottom w:val="none" w:sz="0" w:space="0" w:color="auto"/>
        <w:right w:val="none" w:sz="0" w:space="0" w:color="auto"/>
      </w:divBdr>
    </w:div>
    <w:div w:id="11377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ashgroveprima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D6684-2771-477E-B3C3-DB3965058496}">
  <ds:schemaRefs>
    <ds:schemaRef ds:uri="http://schemas.microsoft.com/sharepoint/v3/contenttype/forms"/>
  </ds:schemaRefs>
</ds:datastoreItem>
</file>

<file path=customXml/itemProps2.xml><?xml version="1.0" encoding="utf-8"?>
<ds:datastoreItem xmlns:ds="http://schemas.openxmlformats.org/officeDocument/2006/customXml" ds:itemID="{0675631B-F5E2-4E88-9F20-47EB22CC3C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3f8b41-218c-4d0e-adb2-970a672a52e2"/>
    <ds:schemaRef ds:uri="http://purl.org/dc/elements/1.1/"/>
    <ds:schemaRef ds:uri="http://schemas.microsoft.com/office/2006/metadata/properties"/>
    <ds:schemaRef ds:uri="2156a244-2092-4314-ae52-4406622b81b3"/>
    <ds:schemaRef ds:uri="http://www.w3.org/XML/1998/namespace"/>
    <ds:schemaRef ds:uri="http://purl.org/dc/dcmitype/"/>
  </ds:schemaRefs>
</ds:datastoreItem>
</file>

<file path=customXml/itemProps3.xml><?xml version="1.0" encoding="utf-8"?>
<ds:datastoreItem xmlns:ds="http://schemas.openxmlformats.org/officeDocument/2006/customXml" ds:itemID="{203618D5-FFD0-4C0A-9DFA-C1E50C45C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Thomas Hellam</cp:lastModifiedBy>
  <cp:revision>34</cp:revision>
  <cp:lastPrinted>2019-10-18T10:14:00Z</cp:lastPrinted>
  <dcterms:created xsi:type="dcterms:W3CDTF">2019-10-18T08:41:00Z</dcterms:created>
  <dcterms:modified xsi:type="dcterms:W3CDTF">2021-08-31T10:29:00Z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