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3089" w14:textId="77777777" w:rsidR="00A021FC" w:rsidRPr="00621431" w:rsidRDefault="003735B2" w:rsidP="003735B2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  <w:r w:rsidRPr="00621431">
        <w:rPr>
          <w:rFonts w:ascii="NTPreCursivefk" w:hAnsi="NTPreCursivefk"/>
          <w:b/>
          <w:sz w:val="36"/>
          <w:szCs w:val="36"/>
          <w:u w:val="single"/>
        </w:rPr>
        <w:t xml:space="preserve">PSHE vocabulary </w:t>
      </w:r>
    </w:p>
    <w:tbl>
      <w:tblPr>
        <w:tblStyle w:val="TableGrid"/>
        <w:tblW w:w="14246" w:type="dxa"/>
        <w:tblInd w:w="-5" w:type="dxa"/>
        <w:tblLook w:val="04A0" w:firstRow="1" w:lastRow="0" w:firstColumn="1" w:lastColumn="0" w:noHBand="0" w:noVBand="1"/>
      </w:tblPr>
      <w:tblGrid>
        <w:gridCol w:w="1661"/>
        <w:gridCol w:w="1711"/>
        <w:gridCol w:w="1748"/>
        <w:gridCol w:w="2009"/>
        <w:gridCol w:w="1862"/>
        <w:gridCol w:w="2882"/>
        <w:gridCol w:w="2373"/>
      </w:tblGrid>
      <w:tr w:rsidR="003735B2" w14:paraId="5DD6D4A0" w14:textId="77777777" w:rsidTr="001A68AB">
        <w:trPr>
          <w:trHeight w:val="378"/>
        </w:trPr>
        <w:tc>
          <w:tcPr>
            <w:tcW w:w="14246" w:type="dxa"/>
            <w:gridSpan w:val="7"/>
            <w:shd w:val="clear" w:color="auto" w:fill="BDD6EE" w:themeFill="accent1" w:themeFillTint="66"/>
          </w:tcPr>
          <w:p w14:paraId="25F5B2BD" w14:textId="77777777" w:rsidR="003735B2" w:rsidRPr="00A63800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sz w:val="28"/>
                <w:szCs w:val="28"/>
                <w:lang w:val="en-US"/>
              </w:rPr>
            </w:pPr>
            <w:r w:rsidRPr="00A63800">
              <w:rPr>
                <w:rFonts w:ascii="NTPreCursivefk" w:hAnsi="NTPreCursivefk" w:cs="Arial"/>
                <w:sz w:val="28"/>
                <w:szCs w:val="28"/>
                <w:lang w:val="en-US"/>
              </w:rPr>
              <w:t xml:space="preserve">Core 1: Health and Wellbeing </w:t>
            </w:r>
          </w:p>
        </w:tc>
      </w:tr>
      <w:tr w:rsidR="00B34107" w14:paraId="6F29DA62" w14:textId="77777777" w:rsidTr="0041648C">
        <w:trPr>
          <w:trHeight w:val="274"/>
        </w:trPr>
        <w:tc>
          <w:tcPr>
            <w:tcW w:w="186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15A7E168" w14:textId="77777777" w:rsidR="003735B2" w:rsidRPr="005D66C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</w:pPr>
            <w:r w:rsidRPr="005D66C7"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  <w:t xml:space="preserve">Foundation Stage 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647F201B" w14:textId="77777777" w:rsidR="003735B2" w:rsidRPr="005D66C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</w:pPr>
            <w:r w:rsidRPr="005D66C7"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  <w:t xml:space="preserve">Year 1 </w:t>
            </w:r>
          </w:p>
        </w:tc>
        <w:tc>
          <w:tcPr>
            <w:tcW w:w="1868" w:type="dxa"/>
            <w:shd w:val="clear" w:color="auto" w:fill="FFE599" w:themeFill="accent4" w:themeFillTint="66"/>
          </w:tcPr>
          <w:p w14:paraId="7BFF9707" w14:textId="77777777" w:rsidR="003735B2" w:rsidRPr="005D66C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</w:pPr>
            <w:r w:rsidRPr="005D66C7"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  <w:t>Year 2</w:t>
            </w:r>
          </w:p>
        </w:tc>
        <w:tc>
          <w:tcPr>
            <w:tcW w:w="2054" w:type="dxa"/>
            <w:shd w:val="clear" w:color="auto" w:fill="FFE599" w:themeFill="accent4" w:themeFillTint="66"/>
          </w:tcPr>
          <w:p w14:paraId="1751E4FA" w14:textId="77777777" w:rsidR="003735B2" w:rsidRPr="005D66C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</w:pPr>
            <w:r w:rsidRPr="005D66C7"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  <w:t>Year 3</w:t>
            </w:r>
          </w:p>
        </w:tc>
        <w:tc>
          <w:tcPr>
            <w:tcW w:w="1912" w:type="dxa"/>
            <w:shd w:val="clear" w:color="auto" w:fill="FFE599" w:themeFill="accent4" w:themeFillTint="66"/>
          </w:tcPr>
          <w:p w14:paraId="3BCA00FE" w14:textId="77777777" w:rsidR="003735B2" w:rsidRPr="005D66C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</w:pPr>
            <w:r w:rsidRPr="005D66C7"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  <w:t>Year 4</w:t>
            </w:r>
          </w:p>
        </w:tc>
        <w:tc>
          <w:tcPr>
            <w:tcW w:w="2355" w:type="dxa"/>
            <w:shd w:val="clear" w:color="auto" w:fill="FFE599" w:themeFill="accent4" w:themeFillTint="66"/>
          </w:tcPr>
          <w:p w14:paraId="4F94F6A0" w14:textId="77777777" w:rsidR="003735B2" w:rsidRPr="005D66C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</w:pPr>
            <w:r w:rsidRPr="005D66C7"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  <w:t xml:space="preserve">Year 5 </w:t>
            </w:r>
          </w:p>
        </w:tc>
        <w:tc>
          <w:tcPr>
            <w:tcW w:w="2324" w:type="dxa"/>
            <w:shd w:val="clear" w:color="auto" w:fill="FFE599" w:themeFill="accent4" w:themeFillTint="66"/>
          </w:tcPr>
          <w:p w14:paraId="20C6369D" w14:textId="77777777" w:rsidR="003735B2" w:rsidRPr="005D66C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</w:pPr>
            <w:r w:rsidRPr="005D66C7">
              <w:rPr>
                <w:rFonts w:ascii="NTPreCursivefk" w:hAnsi="NTPreCursivefk" w:cs="Arial"/>
                <w:b w:val="0"/>
                <w:sz w:val="20"/>
                <w:szCs w:val="28"/>
                <w:lang w:val="en-US"/>
              </w:rPr>
              <w:t>Year 6</w:t>
            </w:r>
          </w:p>
        </w:tc>
      </w:tr>
      <w:tr w:rsidR="00B34107" w14:paraId="7073723A" w14:textId="77777777" w:rsidTr="0041648C">
        <w:trPr>
          <w:trHeight w:val="603"/>
        </w:trPr>
        <w:tc>
          <w:tcPr>
            <w:tcW w:w="1865" w:type="dxa"/>
            <w:tcBorders>
              <w:right w:val="single" w:sz="4" w:space="0" w:color="auto"/>
            </w:tcBorders>
          </w:tcPr>
          <w:p w14:paraId="1B4C759D" w14:textId="77777777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boy </w:t>
            </w:r>
          </w:p>
          <w:p w14:paraId="4EA16CCC" w14:textId="77777777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girl </w:t>
            </w:r>
          </w:p>
          <w:p w14:paraId="6CE7F4B2" w14:textId="686FB17F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family </w:t>
            </w:r>
          </w:p>
          <w:p w14:paraId="1FF93E7D" w14:textId="1384B235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different </w:t>
            </w:r>
          </w:p>
          <w:p w14:paraId="266B488A" w14:textId="47C3C7D5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same</w:t>
            </w:r>
          </w:p>
          <w:p w14:paraId="0418F44D" w14:textId="6AF9B07F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face </w:t>
            </w:r>
          </w:p>
          <w:p w14:paraId="07F4E4B6" w14:textId="71A01F6D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skin</w:t>
            </w:r>
          </w:p>
          <w:p w14:paraId="26E2932F" w14:textId="438738AE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hair </w:t>
            </w:r>
          </w:p>
          <w:p w14:paraId="35965024" w14:textId="635A6D5F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body </w:t>
            </w:r>
          </w:p>
          <w:p w14:paraId="1F22D32B" w14:textId="615B50AD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like</w:t>
            </w:r>
          </w:p>
          <w:p w14:paraId="0732F1BD" w14:textId="70D600F5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don’t like </w:t>
            </w:r>
          </w:p>
          <w:p w14:paraId="13D0CFC6" w14:textId="119DF2A7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clean</w:t>
            </w:r>
          </w:p>
          <w:p w14:paraId="7372AC3C" w14:textId="6DE88905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smelly</w:t>
            </w:r>
          </w:p>
          <w:p w14:paraId="0CDD8A0B" w14:textId="3DC422DF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sponge </w:t>
            </w:r>
          </w:p>
          <w:p w14:paraId="287A8F91" w14:textId="693544CE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towel </w:t>
            </w:r>
          </w:p>
          <w:p w14:paraId="3B9D821B" w14:textId="4143E328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hands</w:t>
            </w:r>
          </w:p>
          <w:p w14:paraId="646E5B6F" w14:textId="5F1A2585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washing </w:t>
            </w:r>
          </w:p>
          <w:p w14:paraId="091E4958" w14:textId="1E559320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brushing teeth </w:t>
            </w:r>
          </w:p>
          <w:p w14:paraId="53F9F011" w14:textId="55CC1D7B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getting dressed</w:t>
            </w:r>
          </w:p>
          <w:p w14:paraId="1293CF94" w14:textId="17212766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undress</w:t>
            </w:r>
          </w:p>
          <w:p w14:paraId="3B9D8323" w14:textId="43975C4A" w:rsidR="00AC7621" w:rsidRPr="005D66C7" w:rsidRDefault="00AC7621" w:rsidP="00FE0B2C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safe/unsafe </w:t>
            </w:r>
          </w:p>
          <w:p w14:paraId="24BCA810" w14:textId="77777777" w:rsidR="003735B2" w:rsidRPr="005D66C7" w:rsidRDefault="003735B2" w:rsidP="003735B2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14:paraId="74883930" w14:textId="2749212C" w:rsidR="003735B2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</w:p>
          <w:p w14:paraId="77CF0AB6" w14:textId="26CEFB3C" w:rsidR="003735B2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physical</w:t>
            </w:r>
          </w:p>
          <w:p w14:paraId="5CDACDF1" w14:textId="77777777" w:rsidR="003735B2" w:rsidRPr="005D66C7" w:rsidRDefault="003735B2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behaviour </w:t>
            </w:r>
          </w:p>
          <w:p w14:paraId="42B10052" w14:textId="77777777" w:rsidR="00FE0B2C" w:rsidRPr="005D66C7" w:rsidRDefault="00FE0B2C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safe</w:t>
            </w:r>
            <w:r w:rsidR="00AC7621" w:rsidRPr="005D66C7">
              <w:rPr>
                <w:rFonts w:ascii="NTPreCursivefk" w:hAnsi="NTPreCursivefk"/>
                <w:sz w:val="20"/>
                <w:szCs w:val="20"/>
              </w:rPr>
              <w:t xml:space="preserve">ty </w:t>
            </w:r>
          </w:p>
          <w:p w14:paraId="3D4913F8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gender</w:t>
            </w:r>
            <w:r w:rsidRPr="005D66C7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22C2A08A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characteristics</w:t>
            </w:r>
            <w:r w:rsidRPr="005D66C7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548ADB9F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dislike </w:t>
            </w:r>
          </w:p>
          <w:p w14:paraId="1E1ABBF3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respect </w:t>
            </w:r>
          </w:p>
          <w:p w14:paraId="52EB2BF3" w14:textId="6EA75CBF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p</w:t>
            </w:r>
            <w:r w:rsidR="009727E0"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riv</w:t>
            </w:r>
            <w:r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ate parts</w:t>
            </w:r>
          </w:p>
          <w:p w14:paraId="334D65E0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new-born </w:t>
            </w:r>
          </w:p>
          <w:p w14:paraId="7D65BF05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baby </w:t>
            </w:r>
          </w:p>
          <w:p w14:paraId="60E93A78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toddler </w:t>
            </w:r>
          </w:p>
          <w:p w14:paraId="5DAFD433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child </w:t>
            </w:r>
          </w:p>
          <w:p w14:paraId="205D10BF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teenager </w:t>
            </w:r>
          </w:p>
          <w:p w14:paraId="5D510381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adult </w:t>
            </w:r>
          </w:p>
          <w:p w14:paraId="6A21542C" w14:textId="77777777" w:rsidR="004F15B6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comfortable</w:t>
            </w:r>
          </w:p>
          <w:p w14:paraId="76AAF8E9" w14:textId="77777777" w:rsidR="004F15B6" w:rsidRPr="005D66C7" w:rsidRDefault="005D66C7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uncomfortable</w:t>
            </w:r>
          </w:p>
          <w:p w14:paraId="2998C59E" w14:textId="40EF564D" w:rsidR="005D66C7" w:rsidRPr="005D66C7" w:rsidRDefault="005D66C7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rules</w:t>
            </w:r>
          </w:p>
        </w:tc>
        <w:tc>
          <w:tcPr>
            <w:tcW w:w="1868" w:type="dxa"/>
          </w:tcPr>
          <w:p w14:paraId="64E1F7B7" w14:textId="429C1696" w:rsidR="00AC7621" w:rsidRPr="005D66C7" w:rsidRDefault="004F15B6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  <w:r w:rsidR="00AC7621" w:rsidRPr="005D66C7">
              <w:rPr>
                <w:rFonts w:ascii="NTPreCursivefk" w:hAnsi="NTPreCursivefk"/>
                <w:sz w:val="20"/>
                <w:szCs w:val="20"/>
              </w:rPr>
              <w:t xml:space="preserve">healthy </w:t>
            </w:r>
            <w:r w:rsidR="005D66C7" w:rsidRPr="005D66C7">
              <w:rPr>
                <w:rFonts w:ascii="NTPreCursivefk" w:hAnsi="NTPreCursivefk"/>
                <w:sz w:val="20"/>
                <w:szCs w:val="20"/>
              </w:rPr>
              <w:t>eating</w:t>
            </w:r>
          </w:p>
          <w:p w14:paraId="4BE925F6" w14:textId="77777777" w:rsidR="00AC7621" w:rsidRPr="005D66C7" w:rsidRDefault="00AC7621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physical activity </w:t>
            </w:r>
          </w:p>
          <w:p w14:paraId="2766E688" w14:textId="505FCFD1" w:rsidR="00FE0B2C" w:rsidRPr="005D66C7" w:rsidRDefault="00AC7621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risk </w:t>
            </w:r>
          </w:p>
          <w:p w14:paraId="31A6BC22" w14:textId="42F8178A" w:rsidR="00FE0B2C" w:rsidRPr="005D66C7" w:rsidRDefault="00FE0B2C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opinion</w:t>
            </w:r>
          </w:p>
          <w:p w14:paraId="42ABE00D" w14:textId="526C15E3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similar </w:t>
            </w:r>
          </w:p>
          <w:p w14:paraId="179091BD" w14:textId="1B02E630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sex</w:t>
            </w:r>
          </w:p>
          <w:p w14:paraId="594575AF" w14:textId="215C8601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gender </w:t>
            </w:r>
          </w:p>
          <w:p w14:paraId="3D85FA1E" w14:textId="3B019CC9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male </w:t>
            </w:r>
          </w:p>
          <w:p w14:paraId="47E89D97" w14:textId="7A2D0896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female</w:t>
            </w:r>
          </w:p>
          <w:p w14:paraId="479E7E99" w14:textId="2AB59AF2" w:rsidR="004F15B6" w:rsidRPr="005D66C7" w:rsidRDefault="005D66C7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body parts </w:t>
            </w:r>
          </w:p>
          <w:p w14:paraId="1A1179D9" w14:textId="1768449B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diet </w:t>
            </w:r>
          </w:p>
          <w:p w14:paraId="161CBDA9" w14:textId="3B01F3D4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tolerance </w:t>
            </w:r>
          </w:p>
          <w:p w14:paraId="54F3E986" w14:textId="5E13A2B7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offspring</w:t>
            </w:r>
            <w:r w:rsidRPr="005D66C7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32563F57" w14:textId="462BAA80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elderly </w:t>
            </w:r>
          </w:p>
          <w:p w14:paraId="1438D9ED" w14:textId="266B6D6C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normal </w:t>
            </w:r>
          </w:p>
          <w:p w14:paraId="02518BC0" w14:textId="427AFD93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emotions </w:t>
            </w:r>
          </w:p>
          <w:p w14:paraId="035EBCE8" w14:textId="105AC301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feelings </w:t>
            </w:r>
          </w:p>
          <w:p w14:paraId="04F7B992" w14:textId="7310DCA6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emergency </w:t>
            </w:r>
          </w:p>
          <w:p w14:paraId="68EDC769" w14:textId="01BD9910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penis</w:t>
            </w:r>
            <w:r w:rsidRPr="005D66C7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61A5B315" w14:textId="52D5AD86" w:rsidR="004F15B6" w:rsidRPr="005D66C7" w:rsidRDefault="004F15B6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vagina</w:t>
            </w:r>
            <w:r w:rsidRPr="005D66C7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648C3E30" w14:textId="77777777" w:rsidR="00FE0B2C" w:rsidRPr="005D66C7" w:rsidRDefault="00FE0B2C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733AAF78" w14:textId="77777777" w:rsidR="00FE0B2C" w:rsidRPr="005D66C7" w:rsidRDefault="00FE0B2C" w:rsidP="003735B2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054" w:type="dxa"/>
          </w:tcPr>
          <w:p w14:paraId="1483B31F" w14:textId="77777777" w:rsidR="004F15B6" w:rsidRPr="005D66C7" w:rsidRDefault="004F15B6" w:rsidP="001A68AB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</w:p>
          <w:p w14:paraId="2D3FA765" w14:textId="77777777" w:rsidR="005D66C7" w:rsidRPr="005D66C7" w:rsidRDefault="005D66C7" w:rsidP="005D66C7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EE3181">
              <w:rPr>
                <w:rFonts w:ascii="NTPreCursivefk" w:hAnsi="NTPreCursivefk"/>
                <w:color w:val="000000" w:themeColor="text1"/>
                <w:sz w:val="20"/>
                <w:szCs w:val="20"/>
                <w:highlight w:val="yellow"/>
              </w:rPr>
              <w:t>fostering</w:t>
            </w: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 </w:t>
            </w:r>
          </w:p>
          <w:p w14:paraId="7E058775" w14:textId="77777777" w:rsidR="005D66C7" w:rsidRPr="005D66C7" w:rsidRDefault="005D66C7" w:rsidP="005D66C7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young carer </w:t>
            </w:r>
          </w:p>
          <w:p w14:paraId="66FC386E" w14:textId="6FA94B52" w:rsidR="004F15B6" w:rsidRPr="005D66C7" w:rsidRDefault="005D66C7" w:rsidP="001A68AB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physical </w:t>
            </w:r>
          </w:p>
          <w:p w14:paraId="4CBB85FE" w14:textId="510FB86A" w:rsidR="005D66C7" w:rsidRPr="005D66C7" w:rsidRDefault="005D66C7" w:rsidP="001A68AB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mental </w:t>
            </w:r>
          </w:p>
          <w:p w14:paraId="6322A86D" w14:textId="2BB38DFF" w:rsidR="005D66C7" w:rsidRPr="005D66C7" w:rsidRDefault="005D66C7" w:rsidP="001A68AB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mutual </w:t>
            </w:r>
          </w:p>
          <w:p w14:paraId="137800B6" w14:textId="77777777" w:rsidR="005D66C7" w:rsidRPr="005D66C7" w:rsidRDefault="005D66C7" w:rsidP="005D66C7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responsibility </w:t>
            </w:r>
          </w:p>
          <w:p w14:paraId="225B4BF3" w14:textId="054A910C" w:rsidR="005D66C7" w:rsidRPr="005D66C7" w:rsidRDefault="005D66C7" w:rsidP="001A68AB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appropriate </w:t>
            </w:r>
          </w:p>
          <w:p w14:paraId="2B20189B" w14:textId="0FDFDD51" w:rsidR="004F15B6" w:rsidRPr="005D66C7" w:rsidRDefault="005D66C7" w:rsidP="001A68AB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>internet safety</w:t>
            </w:r>
          </w:p>
          <w:p w14:paraId="2D6A8E59" w14:textId="2C983309" w:rsidR="00ED7818" w:rsidRPr="005D66C7" w:rsidRDefault="005D66C7" w:rsidP="001A68AB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consideration</w:t>
            </w:r>
          </w:p>
          <w:p w14:paraId="55267C25" w14:textId="459F8BD5" w:rsidR="00FE0B2C" w:rsidRPr="005D66C7" w:rsidRDefault="003735B2" w:rsidP="00FE0B2C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hygiene </w:t>
            </w:r>
          </w:p>
          <w:p w14:paraId="7858FCDB" w14:textId="63FEA940" w:rsidR="00FE0B2C" w:rsidRPr="005D66C7" w:rsidRDefault="005D66C7" w:rsidP="00FE0B2C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goal</w:t>
            </w:r>
          </w:p>
          <w:p w14:paraId="78AB3705" w14:textId="77777777" w:rsidR="00AC7621" w:rsidRPr="005D66C7" w:rsidRDefault="00AC7621" w:rsidP="00FE0B2C">
            <w:pPr>
              <w:rPr>
                <w:rFonts w:ascii="NTPreCursivefk" w:hAnsi="NTPreCursivefk"/>
                <w:sz w:val="20"/>
                <w:szCs w:val="20"/>
              </w:rPr>
            </w:pPr>
            <w:r w:rsidRPr="00BF427E">
              <w:rPr>
                <w:rFonts w:ascii="NTPreCursivefk" w:hAnsi="NTPreCursivefk"/>
                <w:sz w:val="20"/>
                <w:szCs w:val="20"/>
              </w:rPr>
              <w:t>consequences</w:t>
            </w:r>
          </w:p>
          <w:p w14:paraId="264DFABE" w14:textId="77777777" w:rsidR="00FE0B2C" w:rsidRPr="005D66C7" w:rsidRDefault="00FE0B2C" w:rsidP="005D66C7">
            <w:pPr>
              <w:rPr>
                <w:rFonts w:ascii="NTPreCursivefk" w:hAnsi="NTPreCursivefk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2" w:type="dxa"/>
          </w:tcPr>
          <w:p w14:paraId="45F383AB" w14:textId="77777777" w:rsidR="005D66C7" w:rsidRPr="005D66C7" w:rsidRDefault="004F15B6" w:rsidP="00ED7818">
            <w:pPr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</w:p>
          <w:p w14:paraId="1D2794C5" w14:textId="6D1B5CCF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lifestyle </w:t>
            </w:r>
          </w:p>
          <w:p w14:paraId="4DC46244" w14:textId="21D6B0EA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EE3181">
              <w:rPr>
                <w:rFonts w:ascii="NTPreCursivefk" w:hAnsi="NTPreCursivefk"/>
                <w:color w:val="000000" w:themeColor="text1"/>
                <w:sz w:val="20"/>
                <w:szCs w:val="20"/>
                <w:highlight w:val="yellow"/>
              </w:rPr>
              <w:t>unexplainable</w:t>
            </w: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 </w:t>
            </w:r>
          </w:p>
          <w:p w14:paraId="444DC92A" w14:textId="5D0AFC5B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wellbeing </w:t>
            </w:r>
          </w:p>
          <w:p w14:paraId="098018DC" w14:textId="7AB7F31C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9727E0">
              <w:rPr>
                <w:rFonts w:ascii="NTPreCursivefk" w:hAnsi="NTPreCursivefk"/>
                <w:color w:val="000000" w:themeColor="text1"/>
                <w:sz w:val="20"/>
                <w:szCs w:val="20"/>
                <w:highlight w:val="yellow"/>
              </w:rPr>
              <w:t>isolation</w:t>
            </w: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 </w:t>
            </w:r>
          </w:p>
          <w:p w14:paraId="7DF66118" w14:textId="4F3A6805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loneliness </w:t>
            </w:r>
          </w:p>
          <w:p w14:paraId="0EB55C57" w14:textId="65DA0965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>harmful</w:t>
            </w:r>
          </w:p>
          <w:p w14:paraId="78A76079" w14:textId="2276ADD3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self-care </w:t>
            </w:r>
          </w:p>
          <w:p w14:paraId="3DF73A30" w14:textId="0AA9B2AB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limited </w:t>
            </w:r>
          </w:p>
          <w:p w14:paraId="2B3812CE" w14:textId="0F637B1B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benefit </w:t>
            </w:r>
          </w:p>
          <w:p w14:paraId="76767E64" w14:textId="43DFCD2E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physical/emotional change </w:t>
            </w:r>
          </w:p>
          <w:p w14:paraId="109ABEA8" w14:textId="3AA6B6E3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privacy </w:t>
            </w:r>
          </w:p>
          <w:p w14:paraId="1F722BB7" w14:textId="504E0AF8" w:rsidR="005D66C7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marriage </w:t>
            </w:r>
          </w:p>
          <w:p w14:paraId="44FA3189" w14:textId="01A10A73" w:rsidR="00ED7818" w:rsidRPr="005D66C7" w:rsidRDefault="005D66C7" w:rsidP="00ED7818">
            <w:pPr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>love</w:t>
            </w:r>
          </w:p>
          <w:p w14:paraId="26080DAC" w14:textId="604111E6" w:rsidR="005D66C7" w:rsidRPr="005D66C7" w:rsidRDefault="005D66C7" w:rsidP="00ED7818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target</w:t>
            </w:r>
          </w:p>
          <w:p w14:paraId="5D57FC61" w14:textId="3DDE6E5D" w:rsidR="00FE0B2C" w:rsidRPr="005D66C7" w:rsidRDefault="00FE0B2C" w:rsidP="00FE0B2C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>achievement</w:t>
            </w:r>
          </w:p>
          <w:p w14:paraId="4809619C" w14:textId="0397349F" w:rsidR="00FE0B2C" w:rsidRPr="005D66C7" w:rsidRDefault="00FE0B2C" w:rsidP="00FE0B2C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hygiene </w:t>
            </w:r>
          </w:p>
          <w:p w14:paraId="2AF2799C" w14:textId="77777777" w:rsidR="00FE0B2C" w:rsidRPr="005D66C7" w:rsidRDefault="00FE0B2C" w:rsidP="00FE0B2C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medicines </w:t>
            </w:r>
          </w:p>
          <w:p w14:paraId="33302AA4" w14:textId="77777777" w:rsidR="00FE0B2C" w:rsidRPr="005D66C7" w:rsidRDefault="00FE0B2C" w:rsidP="00FE0B2C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nutrition </w:t>
            </w:r>
          </w:p>
          <w:p w14:paraId="1B99AED7" w14:textId="77777777" w:rsidR="00AC7621" w:rsidRPr="005D66C7" w:rsidRDefault="00AC7621" w:rsidP="00AC7621">
            <w:pPr>
              <w:rPr>
                <w:rFonts w:ascii="NTPreCursivefk" w:hAnsi="NTPreCursivefk"/>
                <w:sz w:val="20"/>
                <w:szCs w:val="20"/>
              </w:rPr>
            </w:pPr>
            <w:r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consequences</w:t>
            </w:r>
          </w:p>
          <w:p w14:paraId="18D21EAA" w14:textId="77777777" w:rsidR="003735B2" w:rsidRPr="005D66C7" w:rsidRDefault="003735B2" w:rsidP="005D66C7">
            <w:pPr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355" w:type="dxa"/>
          </w:tcPr>
          <w:p w14:paraId="52D8A3C3" w14:textId="77777777" w:rsidR="004F15B6" w:rsidRPr="005D66C7" w:rsidRDefault="004F15B6" w:rsidP="00AC7621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</w:p>
          <w:p w14:paraId="6791D58A" w14:textId="0BA5F663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puberty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78E9FBE5" w14:textId="4915C7E3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menstruation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63A236CA" w14:textId="333B7598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menstrual cycle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17CF2E68" w14:textId="50A751E4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sanitary towel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3DFD7EEE" w14:textId="4EC5A7B3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tampon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0FBF4AAF" w14:textId="75D45A9F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periods</w:t>
            </w:r>
          </w:p>
          <w:p w14:paraId="6EA57866" w14:textId="38D5E3CE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cycle </w:t>
            </w:r>
          </w:p>
          <w:p w14:paraId="00911BC0" w14:textId="182C517F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protection </w:t>
            </w:r>
          </w:p>
          <w:p w14:paraId="773F398B" w14:textId="7FE0327B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hair </w:t>
            </w:r>
          </w:p>
          <w:p w14:paraId="56FD9DE8" w14:textId="43C1FD7C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pubic hair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042665AD" w14:textId="44940817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armpit/underarm </w:t>
            </w:r>
          </w:p>
          <w:p w14:paraId="7E073158" w14:textId="6950E99A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deodorant </w:t>
            </w:r>
          </w:p>
          <w:p w14:paraId="601E9DF2" w14:textId="57965DC7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5D66C7">
              <w:rPr>
                <w:rFonts w:ascii="NTPreCursivefk" w:hAnsi="NTPreCursivefk" w:cs="Calibri"/>
                <w:sz w:val="20"/>
                <w:szCs w:val="20"/>
              </w:rPr>
              <w:t>bra</w:t>
            </w:r>
          </w:p>
          <w:p w14:paraId="3E987488" w14:textId="4B123355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breasts</w:t>
            </w:r>
          </w:p>
          <w:p w14:paraId="144812A2" w14:textId="33F66CE2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sweat </w:t>
            </w:r>
          </w:p>
          <w:p w14:paraId="0FBBDB11" w14:textId="220C84CD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gestation period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554F742E" w14:textId="3B7A2DFB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pregnancy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5942C8DC" w14:textId="0561A996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sperm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0EB3990A" w14:textId="1E745006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ovum</w:t>
            </w:r>
          </w:p>
          <w:p w14:paraId="6F2EAEF9" w14:textId="57DFD1BB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fertilisation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24F211BE" w14:textId="034E7BAE" w:rsidR="00ED7818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5D66C7">
              <w:rPr>
                <w:rFonts w:ascii="NTPreCursivefk" w:hAnsi="NTPreCursivefk" w:cs="Calibri"/>
                <w:sz w:val="20"/>
                <w:szCs w:val="20"/>
              </w:rPr>
              <w:t>egg</w:t>
            </w:r>
          </w:p>
          <w:p w14:paraId="100B0D0F" w14:textId="77777777" w:rsidR="00FE0B2C" w:rsidRPr="005D66C7" w:rsidRDefault="00FE0B2C" w:rsidP="003735B2">
            <w:pPr>
              <w:rPr>
                <w:rFonts w:ascii="NTPreCursivefk" w:hAnsi="NTPreCursivefk"/>
                <w:sz w:val="20"/>
                <w:szCs w:val="20"/>
              </w:rPr>
            </w:pPr>
            <w:r w:rsidRPr="005D66C7">
              <w:rPr>
                <w:rFonts w:ascii="NTPreCursivefk" w:hAnsi="NTPreCursivefk"/>
                <w:sz w:val="20"/>
                <w:szCs w:val="20"/>
              </w:rPr>
              <w:t xml:space="preserve">misunderstanding  </w:t>
            </w:r>
          </w:p>
          <w:p w14:paraId="38BD0838" w14:textId="7370E828" w:rsidR="005D66C7" w:rsidRPr="005D66C7" w:rsidRDefault="0041648C" w:rsidP="00AC7621">
            <w:pPr>
              <w:autoSpaceDE w:val="0"/>
              <w:autoSpaceDN w:val="0"/>
              <w:adjustRightInd w:val="0"/>
              <w:rPr>
                <w:rFonts w:ascii="NTPreCursivefk" w:hAnsi="NTPreCursivefk"/>
                <w:sz w:val="20"/>
                <w:szCs w:val="20"/>
              </w:rPr>
            </w:pPr>
            <w:r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substance misuse</w:t>
            </w:r>
            <w:r>
              <w:rPr>
                <w:rFonts w:ascii="NTPreCursivefk" w:hAnsi="NTPreCursivefk"/>
                <w:sz w:val="20"/>
                <w:szCs w:val="20"/>
              </w:rPr>
              <w:t xml:space="preserve"> </w:t>
            </w:r>
            <w:r w:rsidR="00FE0B2C" w:rsidRPr="009727E0">
              <w:rPr>
                <w:rFonts w:ascii="NTPreCursivefk" w:hAnsi="NTPreCursivefk"/>
                <w:sz w:val="20"/>
                <w:szCs w:val="20"/>
                <w:highlight w:val="yellow"/>
              </w:rPr>
              <w:t>medicine/alcohol/drugs/tobacco</w:t>
            </w:r>
          </w:p>
          <w:p w14:paraId="29F12319" w14:textId="55B3557A" w:rsidR="00AC7621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5D66C7">
              <w:rPr>
                <w:rFonts w:ascii="NTPreCursivefk" w:hAnsi="NTPreCursivefk" w:cs="Calibri"/>
                <w:sz w:val="20"/>
                <w:szCs w:val="20"/>
              </w:rPr>
              <w:t>aspiration</w:t>
            </w:r>
            <w:r w:rsidR="00AC7621"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5BE3076E" w14:textId="103B0014" w:rsidR="005D66C7" w:rsidRPr="005D66C7" w:rsidRDefault="005D66C7" w:rsidP="00AC7621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reproduction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27E33297" w14:textId="77777777" w:rsidR="00FE0B2C" w:rsidRDefault="005D66C7" w:rsidP="005D66C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birth </w:t>
            </w:r>
          </w:p>
          <w:p w14:paraId="6667A3B3" w14:textId="77777777" w:rsidR="0041648C" w:rsidRDefault="0041648C" w:rsidP="005D66C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</w:p>
          <w:p w14:paraId="6414CA79" w14:textId="77777777" w:rsidR="0041648C" w:rsidRDefault="0041648C" w:rsidP="005D66C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</w:p>
          <w:p w14:paraId="35BB0366" w14:textId="77777777" w:rsidR="0041648C" w:rsidRDefault="0041648C" w:rsidP="005D66C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</w:p>
          <w:p w14:paraId="22DC4549" w14:textId="0CA875C7" w:rsidR="0041648C" w:rsidRPr="005D66C7" w:rsidRDefault="0041648C" w:rsidP="005D66C7">
            <w:pPr>
              <w:autoSpaceDE w:val="0"/>
              <w:autoSpaceDN w:val="0"/>
              <w:adjustRightInd w:val="0"/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2324" w:type="dxa"/>
          </w:tcPr>
          <w:p w14:paraId="205C4E64" w14:textId="77777777" w:rsidR="004F15B6" w:rsidRPr="005D66C7" w:rsidRDefault="004F15B6" w:rsidP="00ED7818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FF0000"/>
                <w:sz w:val="20"/>
                <w:szCs w:val="20"/>
              </w:rPr>
            </w:pPr>
            <w:r w:rsidRPr="005D66C7">
              <w:rPr>
                <w:rFonts w:ascii="NTPreCursivefk" w:hAnsi="NTPreCursivefk"/>
                <w:color w:val="FF0000"/>
                <w:sz w:val="20"/>
                <w:szCs w:val="20"/>
              </w:rPr>
              <w:lastRenderedPageBreak/>
              <w:t xml:space="preserve">Vocabulary of the previous year plus; </w:t>
            </w:r>
          </w:p>
          <w:p w14:paraId="2570C1A7" w14:textId="3AD5DDE2" w:rsidR="005D66C7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peer pressure</w:t>
            </w:r>
          </w:p>
          <w:p w14:paraId="39ADF6FA" w14:textId="11B30104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negative pressure</w:t>
            </w:r>
          </w:p>
          <w:p w14:paraId="7FF32DC5" w14:textId="2A185E2E" w:rsidR="005D66C7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conception </w:t>
            </w:r>
          </w:p>
          <w:p w14:paraId="03E1DC29" w14:textId="5A9F3FF2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foetus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2A6507A6" w14:textId="589570FA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umbilical chord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781C0DD8" w14:textId="7FB6E412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ovary/ovaries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263E2D5F" w14:textId="3287ABC6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fallopian tube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19D59077" w14:textId="6947A5F9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wet dream</w:t>
            </w:r>
          </w:p>
          <w:p w14:paraId="7CB71DD7" w14:textId="06C1F388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erection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59A84FF8" w14:textId="477F5E4D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ejaculation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7C517BE0" w14:textId="22BC4A08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embryo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2C70C8D5" w14:textId="2A822A84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genital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5EA5E417" w14:textId="203CCE20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organ </w:t>
            </w:r>
          </w:p>
          <w:p w14:paraId="57BC65F5" w14:textId="2EA5C266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mature </w:t>
            </w:r>
          </w:p>
          <w:p w14:paraId="281F8897" w14:textId="7CA00763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testicles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22486BCF" w14:textId="7E9A38E3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reproductive organs</w:t>
            </w:r>
          </w:p>
          <w:p w14:paraId="775AB4C4" w14:textId="2F2FE404" w:rsidR="00ED7818" w:rsidRPr="005D66C7" w:rsidRDefault="005D66C7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b</w:t>
            </w:r>
            <w:r w:rsidR="00ED7818"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ereavement</w:t>
            </w:r>
          </w:p>
          <w:p w14:paraId="55F2BA74" w14:textId="41EA5552" w:rsidR="00FE0B2C" w:rsidRPr="0041648C" w:rsidRDefault="00ED7818" w:rsidP="0041648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EE3181">
              <w:rPr>
                <w:rFonts w:ascii="NTPreCursivefk" w:hAnsi="NTPreCursivefk" w:cs="Calibri"/>
                <w:sz w:val="20"/>
                <w:szCs w:val="20"/>
                <w:highlight w:val="yellow"/>
              </w:rPr>
              <w:t>transition</w:t>
            </w:r>
            <w:r w:rsidRPr="005D66C7">
              <w:rPr>
                <w:rFonts w:ascii="NTPreCursivefk" w:hAnsi="NTPreCursivefk" w:cs="Calibri"/>
                <w:sz w:val="20"/>
                <w:szCs w:val="20"/>
              </w:rPr>
              <w:t xml:space="preserve">  </w:t>
            </w:r>
          </w:p>
          <w:p w14:paraId="3D1F7C5B" w14:textId="6154DE4C" w:rsidR="00FE0B2C" w:rsidRPr="005D66C7" w:rsidRDefault="0041648C" w:rsidP="00FE0B2C">
            <w:pPr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abuse</w:t>
            </w:r>
          </w:p>
          <w:p w14:paraId="310A3A83" w14:textId="6479EF84" w:rsidR="003735B2" w:rsidRPr="005D66C7" w:rsidRDefault="003735B2" w:rsidP="00FE0B2C">
            <w:pPr>
              <w:rPr>
                <w:rFonts w:ascii="NTPreCursivefk" w:hAnsi="NTPreCursivefk"/>
                <w:sz w:val="20"/>
                <w:szCs w:val="20"/>
              </w:rPr>
            </w:pPr>
          </w:p>
        </w:tc>
      </w:tr>
      <w:tr w:rsidR="003735B2" w14:paraId="3D32A801" w14:textId="77777777" w:rsidTr="001A68AB">
        <w:trPr>
          <w:trHeight w:val="412"/>
        </w:trPr>
        <w:tc>
          <w:tcPr>
            <w:tcW w:w="14246" w:type="dxa"/>
            <w:gridSpan w:val="7"/>
            <w:shd w:val="clear" w:color="auto" w:fill="BDD6EE" w:themeFill="accent1" w:themeFillTint="66"/>
          </w:tcPr>
          <w:p w14:paraId="17F21595" w14:textId="77777777" w:rsidR="003735B2" w:rsidRPr="0049633C" w:rsidRDefault="003735B2" w:rsidP="001A68AB">
            <w:pPr>
              <w:jc w:val="center"/>
              <w:rPr>
                <w:rFonts w:ascii="NTPreCursivefk" w:hAnsi="NTPreCursivefk"/>
                <w:b/>
                <w:sz w:val="20"/>
                <w:szCs w:val="20"/>
              </w:rPr>
            </w:pPr>
            <w:r w:rsidRPr="0049633C">
              <w:rPr>
                <w:rFonts w:ascii="NTPreCursivefk" w:hAnsi="NTPreCursivefk" w:cs="Arial"/>
                <w:b/>
                <w:sz w:val="28"/>
                <w:szCs w:val="28"/>
                <w:lang w:val="en-US"/>
              </w:rPr>
              <w:t xml:space="preserve">Core 2: Relationships </w:t>
            </w:r>
          </w:p>
        </w:tc>
      </w:tr>
      <w:tr w:rsidR="00B34107" w14:paraId="49256786" w14:textId="77777777" w:rsidTr="00B34107">
        <w:trPr>
          <w:trHeight w:val="280"/>
        </w:trPr>
        <w:tc>
          <w:tcPr>
            <w:tcW w:w="186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5B641504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Foundation Stage 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29870E73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Year 1 </w:t>
            </w:r>
          </w:p>
        </w:tc>
        <w:tc>
          <w:tcPr>
            <w:tcW w:w="1868" w:type="dxa"/>
            <w:shd w:val="clear" w:color="auto" w:fill="FFE599" w:themeFill="accent4" w:themeFillTint="66"/>
          </w:tcPr>
          <w:p w14:paraId="3D421D01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2054" w:type="dxa"/>
            <w:shd w:val="clear" w:color="auto" w:fill="FFE599" w:themeFill="accent4" w:themeFillTint="66"/>
          </w:tcPr>
          <w:p w14:paraId="2C5F974A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1912" w:type="dxa"/>
            <w:shd w:val="clear" w:color="auto" w:fill="FFE599" w:themeFill="accent4" w:themeFillTint="66"/>
          </w:tcPr>
          <w:p w14:paraId="6A3BC93F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2355" w:type="dxa"/>
            <w:shd w:val="clear" w:color="auto" w:fill="FFE599" w:themeFill="accent4" w:themeFillTint="66"/>
          </w:tcPr>
          <w:p w14:paraId="12A46E26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Year 5 </w:t>
            </w:r>
          </w:p>
        </w:tc>
        <w:tc>
          <w:tcPr>
            <w:tcW w:w="2324" w:type="dxa"/>
            <w:shd w:val="clear" w:color="auto" w:fill="FFE599" w:themeFill="accent4" w:themeFillTint="66"/>
          </w:tcPr>
          <w:p w14:paraId="49226FBC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>Year 6</w:t>
            </w:r>
          </w:p>
        </w:tc>
      </w:tr>
      <w:tr w:rsidR="00B34107" w14:paraId="2B30E931" w14:textId="77777777" w:rsidTr="0041648C">
        <w:trPr>
          <w:trHeight w:val="432"/>
        </w:trPr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14:paraId="4524A785" w14:textId="77777777" w:rsidR="004F15B6" w:rsidRDefault="004F15B6" w:rsidP="001A68AB">
            <w:pPr>
              <w:pStyle w:val="WW-ContentsHeading1"/>
              <w:spacing w:before="0" w:after="0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mum </w:t>
            </w:r>
          </w:p>
          <w:p w14:paraId="5A73699D" w14:textId="77777777" w:rsidR="004F15B6" w:rsidRDefault="004F15B6" w:rsidP="001A68AB">
            <w:pPr>
              <w:pStyle w:val="WW-ContentsHeading1"/>
              <w:spacing w:before="0" w:after="0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>dad</w:t>
            </w:r>
          </w:p>
          <w:p w14:paraId="58A90908" w14:textId="77777777" w:rsidR="004F15B6" w:rsidRDefault="004F15B6" w:rsidP="001A68AB">
            <w:pPr>
              <w:pStyle w:val="WW-ContentsHeading1"/>
              <w:spacing w:before="0" w:after="0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sister </w:t>
            </w:r>
          </w:p>
          <w:p w14:paraId="2012FDB0" w14:textId="77777777" w:rsidR="004F15B6" w:rsidRDefault="004F15B6" w:rsidP="001A68AB">
            <w:pPr>
              <w:pStyle w:val="WW-ContentsHeading1"/>
              <w:spacing w:before="0" w:after="0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brother </w:t>
            </w:r>
          </w:p>
          <w:p w14:paraId="2CD31E29" w14:textId="77777777" w:rsidR="004F15B6" w:rsidRDefault="004F15B6" w:rsidP="001A68AB">
            <w:pPr>
              <w:pStyle w:val="WW-ContentsHeading1"/>
              <w:spacing w:before="0" w:after="0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grandparents </w:t>
            </w:r>
          </w:p>
          <w:p w14:paraId="628F24A0" w14:textId="77777777" w:rsidR="004F15B6" w:rsidRDefault="004F15B6" w:rsidP="001A68AB">
            <w:pPr>
              <w:pStyle w:val="WW-ContentsHeading1"/>
              <w:spacing w:before="0" w:after="0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auntie </w:t>
            </w:r>
          </w:p>
          <w:p w14:paraId="1F23F392" w14:textId="46CCFA2C" w:rsidR="004F15B6" w:rsidRDefault="0041648C" w:rsidP="001A68AB">
            <w:pPr>
              <w:pStyle w:val="WW-ContentsHeading1"/>
              <w:spacing w:before="0" w:after="0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uncle </w:t>
            </w:r>
          </w:p>
          <w:p w14:paraId="3B014C8F" w14:textId="72E6E674" w:rsidR="003735B2" w:rsidRDefault="00ED7818" w:rsidP="001A68AB">
            <w:pPr>
              <w:pStyle w:val="WW-ContentsHeading1"/>
              <w:spacing w:before="0" w:after="0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ED7818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sharing </w:t>
            </w:r>
          </w:p>
          <w:p w14:paraId="41F41D53" w14:textId="77777777" w:rsidR="00ED7818" w:rsidRDefault="00ED7818" w:rsidP="001A68AB">
            <w:pPr>
              <w:pStyle w:val="WW-ContentsHeading1"/>
              <w:spacing w:before="0" w:after="0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bullying </w:t>
            </w:r>
          </w:p>
          <w:p w14:paraId="3BE2CB5D" w14:textId="2C3197C9" w:rsidR="0041648C" w:rsidRPr="00ED7818" w:rsidRDefault="0041648C" w:rsidP="001A68AB">
            <w:pPr>
              <w:pStyle w:val="WW-ContentsHeading1"/>
              <w:spacing w:before="0" w:after="0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family 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auto"/>
          </w:tcPr>
          <w:p w14:paraId="06A07838" w14:textId="5C0F5478" w:rsidR="00ED7818" w:rsidRDefault="004F15B6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  <w:r w:rsidR="00ED7818">
              <w:rPr>
                <w:rFonts w:ascii="NTPreCursivefk" w:hAnsi="NTPreCursivefk" w:cs="Calibri"/>
                <w:sz w:val="20"/>
                <w:szCs w:val="16"/>
              </w:rPr>
              <w:t>kindness</w:t>
            </w:r>
          </w:p>
          <w:p w14:paraId="5530B01E" w14:textId="77777777" w:rsidR="00ED7818" w:rsidRDefault="00ED7818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>fairness</w:t>
            </w:r>
          </w:p>
          <w:p w14:paraId="47E15C72" w14:textId="40A641A7" w:rsidR="003735B2" w:rsidRDefault="00FE0B2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relationship </w:t>
            </w:r>
          </w:p>
          <w:p w14:paraId="45316B13" w14:textId="0598C6E6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feelings </w:t>
            </w:r>
          </w:p>
          <w:p w14:paraId="511326F7" w14:textId="1FB816C8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sharing </w:t>
            </w:r>
          </w:p>
          <w:p w14:paraId="744EBEBC" w14:textId="44191FA0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name-calling </w:t>
            </w:r>
          </w:p>
          <w:p w14:paraId="12DF11B9" w14:textId="77777777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</w:p>
          <w:p w14:paraId="679A51D7" w14:textId="77777777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</w:p>
          <w:p w14:paraId="2BA44A52" w14:textId="625002EE" w:rsidR="00FE0B2C" w:rsidRPr="00FE0B2C" w:rsidRDefault="00FE0B2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</w:p>
        </w:tc>
        <w:tc>
          <w:tcPr>
            <w:tcW w:w="1868" w:type="dxa"/>
            <w:shd w:val="clear" w:color="auto" w:fill="auto"/>
          </w:tcPr>
          <w:p w14:paraId="58C3FB83" w14:textId="5160B932" w:rsidR="00ED7818" w:rsidRDefault="004F15B6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  <w:r w:rsidR="00ED7818">
              <w:rPr>
                <w:rFonts w:ascii="NTPreCursivefk" w:hAnsi="NTPreCursivefk" w:cs="Calibri"/>
                <w:sz w:val="20"/>
                <w:szCs w:val="16"/>
              </w:rPr>
              <w:t>kindness</w:t>
            </w:r>
          </w:p>
          <w:p w14:paraId="7194B49E" w14:textId="473B79E9" w:rsidR="00ED7818" w:rsidRDefault="00ED7818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>fairness</w:t>
            </w:r>
          </w:p>
          <w:p w14:paraId="4FC0A94C" w14:textId="5D2E5186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opinion </w:t>
            </w:r>
          </w:p>
          <w:p w14:paraId="54FA64CF" w14:textId="237F964E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listening </w:t>
            </w:r>
          </w:p>
          <w:p w14:paraId="70B5FD3C" w14:textId="0BD73F9E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>caring</w:t>
            </w:r>
          </w:p>
          <w:p w14:paraId="28DBD486" w14:textId="428A000D" w:rsidR="003735B2" w:rsidRPr="00FE0B2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>teasing</w:t>
            </w:r>
          </w:p>
        </w:tc>
        <w:tc>
          <w:tcPr>
            <w:tcW w:w="2054" w:type="dxa"/>
            <w:shd w:val="clear" w:color="auto" w:fill="auto"/>
          </w:tcPr>
          <w:p w14:paraId="40B86F00" w14:textId="77777777" w:rsidR="0041648C" w:rsidRDefault="004F15B6" w:rsidP="00FE0B2C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FF0000"/>
                <w:sz w:val="20"/>
                <w:szCs w:val="20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  <w:r w:rsidR="0041648C" w:rsidRPr="0041648C">
              <w:rPr>
                <w:rFonts w:ascii="NTPreCursivefk" w:hAnsi="NTPreCursivefk"/>
                <w:color w:val="000000" w:themeColor="text1"/>
                <w:sz w:val="20"/>
                <w:szCs w:val="20"/>
              </w:rPr>
              <w:t>communication</w:t>
            </w:r>
          </w:p>
          <w:p w14:paraId="4925D454" w14:textId="77777777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>
              <w:rPr>
                <w:rFonts w:ascii="NTPreCursivefk" w:hAnsi="NTPreCursivefk"/>
                <w:color w:val="000000" w:themeColor="text1"/>
                <w:sz w:val="20"/>
                <w:szCs w:val="20"/>
              </w:rPr>
              <w:t>co-operation</w:t>
            </w:r>
          </w:p>
          <w:p w14:paraId="135881F1" w14:textId="0750FDD0" w:rsidR="004F15B6" w:rsidRDefault="004F15B6" w:rsidP="00FE0B2C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4F15B6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relationship </w:t>
            </w:r>
          </w:p>
          <w:p w14:paraId="5CB92CBF" w14:textId="4330C7EB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>
              <w:rPr>
                <w:rFonts w:ascii="NTPreCursivefk" w:hAnsi="NTPreCursivefk"/>
                <w:color w:val="000000" w:themeColor="text1"/>
                <w:sz w:val="20"/>
                <w:szCs w:val="20"/>
              </w:rPr>
              <w:t>friendship</w:t>
            </w:r>
          </w:p>
          <w:p w14:paraId="41724A01" w14:textId="2515B410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>
              <w:rPr>
                <w:rFonts w:ascii="NTPreCursivefk" w:hAnsi="NTPreCursivefk"/>
                <w:color w:val="000000" w:themeColor="text1"/>
                <w:sz w:val="20"/>
                <w:szCs w:val="20"/>
              </w:rPr>
              <w:t>self-esteem</w:t>
            </w:r>
          </w:p>
          <w:p w14:paraId="4CA9A1C7" w14:textId="5EA3FD5D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>aggressive</w:t>
            </w:r>
          </w:p>
          <w:p w14:paraId="1F5478FE" w14:textId="086F81B4" w:rsidR="0041648C" w:rsidRDefault="0041648C" w:rsidP="0041648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>negative/positive behaviour</w:t>
            </w:r>
          </w:p>
          <w:p w14:paraId="38CF9C73" w14:textId="6C8B6536" w:rsidR="00B34107" w:rsidRDefault="00B34107" w:rsidP="0041648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tolerance </w:t>
            </w:r>
          </w:p>
          <w:p w14:paraId="2A19970B" w14:textId="613900D9" w:rsidR="00ED7818" w:rsidRPr="00B34107" w:rsidRDefault="00B34107" w:rsidP="00B34107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>anonymous</w:t>
            </w:r>
            <w:r w:rsidR="00ED7818">
              <w:rPr>
                <w:rFonts w:ascii="NTPreCursivefk" w:hAnsi="NTPreCursivefk" w:cs="Calibri"/>
                <w:sz w:val="20"/>
                <w:szCs w:val="16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14:paraId="1E9B7499" w14:textId="77777777" w:rsidR="0041648C" w:rsidRDefault="004F15B6" w:rsidP="00FE0B2C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FF0000"/>
                <w:sz w:val="20"/>
                <w:szCs w:val="20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  <w:r w:rsidR="0041648C" w:rsidRPr="0041648C">
              <w:rPr>
                <w:rFonts w:ascii="NTPreCursivefk" w:hAnsi="NTPreCursivefk"/>
                <w:color w:val="000000" w:themeColor="text1"/>
                <w:sz w:val="20"/>
                <w:szCs w:val="20"/>
              </w:rPr>
              <w:t>consideration</w:t>
            </w:r>
          </w:p>
          <w:p w14:paraId="10FAB5D3" w14:textId="77777777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 w:rsidRPr="009727E0">
              <w:rPr>
                <w:rFonts w:ascii="NTPreCursivefk" w:hAnsi="NTPreCursivefk" w:cs="Calibri"/>
                <w:sz w:val="20"/>
                <w:szCs w:val="16"/>
                <w:highlight w:val="yellow"/>
              </w:rPr>
              <w:t>peer-pressure</w:t>
            </w:r>
          </w:p>
          <w:p w14:paraId="555BA551" w14:textId="77777777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resilience </w:t>
            </w:r>
          </w:p>
          <w:p w14:paraId="1E5E08EA" w14:textId="77777777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persistence </w:t>
            </w:r>
          </w:p>
          <w:p w14:paraId="5206C88B" w14:textId="77777777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 w:rsidRPr="009727E0">
              <w:rPr>
                <w:rFonts w:ascii="NTPreCursivefk" w:hAnsi="NTPreCursivefk" w:cs="Calibri"/>
                <w:sz w:val="20"/>
                <w:szCs w:val="16"/>
                <w:highlight w:val="yellow"/>
              </w:rPr>
              <w:t>cyberbullying</w:t>
            </w:r>
          </w:p>
          <w:p w14:paraId="23637EAB" w14:textId="77777777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bystander </w:t>
            </w:r>
          </w:p>
          <w:p w14:paraId="6C7C5B17" w14:textId="2D557F80" w:rsidR="0041648C" w:rsidRDefault="00B3410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empathy </w:t>
            </w:r>
          </w:p>
          <w:p w14:paraId="4005BD49" w14:textId="70C859B0" w:rsidR="0041648C" w:rsidRDefault="00B3410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 xml:space="preserve">diversity </w:t>
            </w:r>
          </w:p>
          <w:p w14:paraId="787BD508" w14:textId="34FCAFBF" w:rsidR="00ED7818" w:rsidRDefault="00AC7621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16"/>
              </w:rPr>
              <w:t>consequences</w:t>
            </w:r>
            <w:r w:rsidR="00ED7818">
              <w:rPr>
                <w:rFonts w:ascii="NTPreCursivefk" w:hAnsi="NTPreCursivefk" w:cs="Calibri"/>
                <w:sz w:val="20"/>
                <w:szCs w:val="16"/>
              </w:rPr>
              <w:t xml:space="preserve"> </w:t>
            </w:r>
          </w:p>
          <w:p w14:paraId="6C46F5CD" w14:textId="77777777" w:rsidR="00ED7818" w:rsidRDefault="00ED7818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</w:p>
          <w:p w14:paraId="41A88C3E" w14:textId="2ED99572" w:rsidR="00B34107" w:rsidRPr="00FE0B2C" w:rsidRDefault="00B34107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14:paraId="7C2E2B5A" w14:textId="77777777" w:rsidR="004F15B6" w:rsidRDefault="004F15B6" w:rsidP="00FE0B2C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FF0000"/>
                <w:sz w:val="20"/>
                <w:szCs w:val="20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</w:p>
          <w:p w14:paraId="2A91D415" w14:textId="77777777" w:rsidR="004D7527" w:rsidRDefault="004D752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collaboration</w:t>
            </w:r>
          </w:p>
          <w:p w14:paraId="3781EECA" w14:textId="77777777" w:rsidR="00ED7818" w:rsidRDefault="00ED7818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prejudice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0EB287F6" w14:textId="77777777" w:rsidR="00ED7818" w:rsidRDefault="00ED7818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conflict resolution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7216B444" w14:textId="373B7CA7" w:rsidR="00ED7818" w:rsidRDefault="00ED7818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boundaries </w:t>
            </w:r>
          </w:p>
          <w:p w14:paraId="0029D210" w14:textId="4A8FD5D7" w:rsidR="0041648C" w:rsidRDefault="00B3410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 xml:space="preserve">gender </w:t>
            </w:r>
            <w:r w:rsidR="0041648C"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discrimination</w:t>
            </w:r>
          </w:p>
          <w:p w14:paraId="0B0B6B75" w14:textId="244BEEE1" w:rsidR="00B34107" w:rsidRDefault="00B3410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permission seeking </w:t>
            </w:r>
          </w:p>
          <w:p w14:paraId="704B356A" w14:textId="77777777" w:rsidR="0041648C" w:rsidRDefault="0041648C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</w:p>
          <w:p w14:paraId="6C0E94FA" w14:textId="77777777" w:rsidR="00AC7621" w:rsidRPr="00FE0B2C" w:rsidRDefault="00AC7621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14:paraId="44ABA181" w14:textId="77777777" w:rsidR="004F15B6" w:rsidRDefault="004F15B6" w:rsidP="00ED7818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FF0000"/>
                <w:sz w:val="20"/>
                <w:szCs w:val="20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</w:p>
          <w:p w14:paraId="067639D4" w14:textId="6ADCAE13" w:rsidR="00ED7818" w:rsidRDefault="00ED7818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 w:rsidRPr="009727E0">
              <w:rPr>
                <w:rFonts w:ascii="NTPreCursivefk" w:hAnsi="NTPreCursivefk" w:cs="Calibri"/>
                <w:sz w:val="20"/>
                <w:szCs w:val="16"/>
                <w:highlight w:val="yellow"/>
              </w:rPr>
              <w:t>physical contact</w:t>
            </w:r>
            <w:r>
              <w:rPr>
                <w:rFonts w:ascii="NTPreCursivefk" w:hAnsi="NTPreCursivefk" w:cs="Calibri"/>
                <w:sz w:val="20"/>
                <w:szCs w:val="16"/>
              </w:rPr>
              <w:t xml:space="preserve"> </w:t>
            </w:r>
          </w:p>
          <w:p w14:paraId="2F0EF478" w14:textId="44F561AA" w:rsidR="00B34107" w:rsidRDefault="00B34107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16"/>
              </w:rPr>
            </w:pPr>
            <w:r w:rsidRPr="009727E0">
              <w:rPr>
                <w:rFonts w:ascii="NTPreCursivefk" w:hAnsi="NTPreCursivefk" w:cs="Calibri"/>
                <w:sz w:val="20"/>
                <w:szCs w:val="16"/>
                <w:highlight w:val="yellow"/>
              </w:rPr>
              <w:t>racial discrimination</w:t>
            </w:r>
          </w:p>
          <w:p w14:paraId="41F85F26" w14:textId="14B08031" w:rsidR="0041648C" w:rsidRDefault="0041648C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confidentiality </w:t>
            </w:r>
          </w:p>
          <w:p w14:paraId="52328B93" w14:textId="594CF71E" w:rsidR="00B34107" w:rsidRDefault="00B34107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respect</w:t>
            </w:r>
          </w:p>
          <w:p w14:paraId="75529434" w14:textId="77777777" w:rsidR="00ED7818" w:rsidRDefault="00ED7818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prejudice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7C0C795D" w14:textId="77777777" w:rsidR="00ED7818" w:rsidRDefault="00ED7818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conflict resolution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72E707C4" w14:textId="11F516A7" w:rsidR="0041648C" w:rsidRDefault="00ED7818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boundaries </w:t>
            </w:r>
          </w:p>
          <w:p w14:paraId="4632A539" w14:textId="77777777" w:rsidR="0041648C" w:rsidRDefault="0041648C" w:rsidP="0041648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consent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1FF95540" w14:textId="77777777" w:rsidR="0041648C" w:rsidRDefault="0041648C" w:rsidP="0041648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intercourse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041893C1" w14:textId="77777777" w:rsidR="003735B2" w:rsidRDefault="0041648C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communication </w:t>
            </w:r>
          </w:p>
          <w:p w14:paraId="52373674" w14:textId="4E82B3F9" w:rsidR="00B34107" w:rsidRPr="0041648C" w:rsidRDefault="00B3410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appropriate/inappropriate </w:t>
            </w:r>
          </w:p>
        </w:tc>
      </w:tr>
      <w:tr w:rsidR="003735B2" w14:paraId="4B38F9C1" w14:textId="77777777" w:rsidTr="001A68AB">
        <w:trPr>
          <w:trHeight w:val="432"/>
        </w:trPr>
        <w:tc>
          <w:tcPr>
            <w:tcW w:w="14246" w:type="dxa"/>
            <w:gridSpan w:val="7"/>
            <w:shd w:val="clear" w:color="auto" w:fill="BDD6EE" w:themeFill="accent1" w:themeFillTint="66"/>
          </w:tcPr>
          <w:p w14:paraId="0E6EC99B" w14:textId="77777777" w:rsidR="003735B2" w:rsidRPr="00A63800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sz w:val="28"/>
                <w:szCs w:val="28"/>
                <w:lang w:val="en-US"/>
              </w:rPr>
            </w:pPr>
            <w:r>
              <w:rPr>
                <w:rFonts w:ascii="NTPreCursivefk" w:hAnsi="NTPreCursivefk" w:cs="Arial"/>
                <w:sz w:val="28"/>
                <w:szCs w:val="28"/>
                <w:lang w:val="en-US"/>
              </w:rPr>
              <w:t>Core 3</w:t>
            </w:r>
            <w:r w:rsidRPr="00A63800">
              <w:rPr>
                <w:rFonts w:ascii="NTPreCursivefk" w:hAnsi="NTPreCursivefk" w:cs="Arial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NTPreCursivefk" w:hAnsi="NTPreCursivefk" w:cs="Arial"/>
                <w:sz w:val="28"/>
                <w:szCs w:val="28"/>
                <w:lang w:val="en-US"/>
              </w:rPr>
              <w:t xml:space="preserve">Living in the wider world </w:t>
            </w:r>
            <w:r w:rsidRPr="00A63800">
              <w:rPr>
                <w:rFonts w:ascii="NTPreCursivefk" w:hAnsi="NTPreCursivefk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B34107" w14:paraId="509BF1EC" w14:textId="77777777" w:rsidTr="00B34107">
        <w:trPr>
          <w:trHeight w:val="219"/>
        </w:trPr>
        <w:tc>
          <w:tcPr>
            <w:tcW w:w="186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63D22EAA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Foundation Stage 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11550986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Year 1 </w:t>
            </w:r>
          </w:p>
        </w:tc>
        <w:tc>
          <w:tcPr>
            <w:tcW w:w="1868" w:type="dxa"/>
            <w:shd w:val="clear" w:color="auto" w:fill="FFE599" w:themeFill="accent4" w:themeFillTint="66"/>
          </w:tcPr>
          <w:p w14:paraId="065B2463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2054" w:type="dxa"/>
            <w:shd w:val="clear" w:color="auto" w:fill="FFE599" w:themeFill="accent4" w:themeFillTint="66"/>
          </w:tcPr>
          <w:p w14:paraId="718FA11C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1912" w:type="dxa"/>
            <w:shd w:val="clear" w:color="auto" w:fill="FFE599" w:themeFill="accent4" w:themeFillTint="66"/>
          </w:tcPr>
          <w:p w14:paraId="2E24A363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2355" w:type="dxa"/>
            <w:shd w:val="clear" w:color="auto" w:fill="FFE599" w:themeFill="accent4" w:themeFillTint="66"/>
          </w:tcPr>
          <w:p w14:paraId="4E9CDC50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 xml:space="preserve">Year 5 </w:t>
            </w:r>
          </w:p>
        </w:tc>
        <w:tc>
          <w:tcPr>
            <w:tcW w:w="2324" w:type="dxa"/>
            <w:shd w:val="clear" w:color="auto" w:fill="FFE599" w:themeFill="accent4" w:themeFillTint="66"/>
          </w:tcPr>
          <w:p w14:paraId="72BCD09C" w14:textId="77777777" w:rsidR="003735B2" w:rsidRPr="00B34107" w:rsidRDefault="003735B2" w:rsidP="001A68AB">
            <w:pPr>
              <w:pStyle w:val="WW-ContentsHeading1"/>
              <w:spacing w:before="0" w:after="0"/>
              <w:jc w:val="center"/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</w:pPr>
            <w:r w:rsidRPr="00B34107">
              <w:rPr>
                <w:rFonts w:ascii="NTPreCursivefk" w:hAnsi="NTPreCursivefk" w:cs="Arial"/>
                <w:b w:val="0"/>
                <w:sz w:val="20"/>
                <w:szCs w:val="20"/>
                <w:lang w:val="en-US"/>
              </w:rPr>
              <w:t>Year 6</w:t>
            </w:r>
          </w:p>
        </w:tc>
      </w:tr>
      <w:tr w:rsidR="00B34107" w:rsidRPr="002B3826" w14:paraId="36D6F86E" w14:textId="77777777" w:rsidTr="0041648C">
        <w:trPr>
          <w:trHeight w:val="432"/>
        </w:trPr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14:paraId="099CD151" w14:textId="77777777" w:rsidR="00ED7818" w:rsidRDefault="00ED7818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good/bad choice </w:t>
            </w:r>
          </w:p>
          <w:p w14:paraId="6016B716" w14:textId="77777777" w:rsidR="00ED7818" w:rsidRDefault="00ED7818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school rules </w:t>
            </w:r>
          </w:p>
          <w:p w14:paraId="627ABCB4" w14:textId="13E3CEAE" w:rsidR="00ED7818" w:rsidRDefault="00ED7818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local area </w:t>
            </w:r>
          </w:p>
          <w:p w14:paraId="257CA621" w14:textId="79B832E1" w:rsidR="00B34107" w:rsidRDefault="00B34107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money </w:t>
            </w:r>
          </w:p>
          <w:p w14:paraId="2A84D7E7" w14:textId="23413BFF" w:rsidR="00B34107" w:rsidRDefault="00B34107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notes </w:t>
            </w:r>
          </w:p>
          <w:p w14:paraId="18A7749D" w14:textId="21A41670" w:rsidR="00B34107" w:rsidRDefault="00B34107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coins</w:t>
            </w:r>
          </w:p>
          <w:p w14:paraId="2EFD90F1" w14:textId="6EBCBBB5" w:rsidR="00B34107" w:rsidRDefault="00B34107" w:rsidP="00ED781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bank</w:t>
            </w:r>
          </w:p>
          <w:p w14:paraId="19A62CF2" w14:textId="77777777" w:rsidR="003735B2" w:rsidRPr="004D7527" w:rsidRDefault="003735B2" w:rsidP="004D7527">
            <w:pPr>
              <w:autoSpaceDE w:val="0"/>
              <w:autoSpaceDN w:val="0"/>
              <w:adjustRightInd w:val="0"/>
              <w:rPr>
                <w:rFonts w:ascii="NTPreCursivefk" w:hAnsi="NTPreCursivefk"/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auto"/>
          </w:tcPr>
          <w:p w14:paraId="1716F471" w14:textId="12421E4C" w:rsidR="004D7527" w:rsidRDefault="004F15B6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  <w:r w:rsidR="004D7527">
              <w:rPr>
                <w:rFonts w:ascii="NTPreCursivefk" w:hAnsi="NTPreCursivefk" w:cs="Calibri"/>
                <w:sz w:val="20"/>
                <w:szCs w:val="20"/>
              </w:rPr>
              <w:t>right/wrong</w:t>
            </w:r>
          </w:p>
          <w:p w14:paraId="66AC5330" w14:textId="77777777" w:rsidR="004D7527" w:rsidRDefault="004D752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fair/unfair </w:t>
            </w:r>
          </w:p>
          <w:p w14:paraId="7C0044DB" w14:textId="13F49FD4" w:rsidR="004D7527" w:rsidRDefault="004D752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rules</w:t>
            </w:r>
          </w:p>
          <w:p w14:paraId="2AA44708" w14:textId="3F63F990" w:rsidR="00B34107" w:rsidRDefault="00B3410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borrowing </w:t>
            </w:r>
          </w:p>
          <w:p w14:paraId="315E7F65" w14:textId="77777777" w:rsidR="004D7527" w:rsidRDefault="004D752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making choices </w:t>
            </w:r>
          </w:p>
          <w:p w14:paraId="69E8FE6C" w14:textId="77777777" w:rsidR="00B34107" w:rsidRDefault="00B3410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jobs</w:t>
            </w:r>
          </w:p>
          <w:p w14:paraId="28A1F00E" w14:textId="77777777" w:rsidR="00561094" w:rsidRDefault="00561094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fact/opinion</w:t>
            </w:r>
          </w:p>
          <w:p w14:paraId="5FEE2103" w14:textId="3FE76687" w:rsidR="00561094" w:rsidRPr="004D7527" w:rsidRDefault="00561094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same/different </w:t>
            </w:r>
          </w:p>
        </w:tc>
        <w:tc>
          <w:tcPr>
            <w:tcW w:w="1868" w:type="dxa"/>
            <w:shd w:val="clear" w:color="auto" w:fill="auto"/>
          </w:tcPr>
          <w:p w14:paraId="4D7562F4" w14:textId="75A5E778" w:rsidR="004D7527" w:rsidRDefault="004F15B6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  <w:r w:rsidR="004D7527">
              <w:rPr>
                <w:rFonts w:ascii="NTPreCursivefk" w:hAnsi="NTPreCursivefk" w:cs="Calibri"/>
                <w:sz w:val="20"/>
                <w:szCs w:val="20"/>
              </w:rPr>
              <w:t>right/wrong</w:t>
            </w:r>
          </w:p>
          <w:p w14:paraId="2B6215F1" w14:textId="77777777" w:rsidR="004D7527" w:rsidRDefault="004D752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fair/unfair </w:t>
            </w:r>
          </w:p>
          <w:p w14:paraId="6CF07638" w14:textId="77777777" w:rsidR="004D7527" w:rsidRDefault="004D752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rules</w:t>
            </w:r>
          </w:p>
          <w:p w14:paraId="5FF440F9" w14:textId="77777777" w:rsidR="003735B2" w:rsidRDefault="004D752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making decisions </w:t>
            </w:r>
          </w:p>
          <w:p w14:paraId="386D6966" w14:textId="77777777" w:rsidR="00ED7818" w:rsidRDefault="00ED7818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local environment</w:t>
            </w:r>
          </w:p>
          <w:p w14:paraId="295BF840" w14:textId="77777777" w:rsidR="00ED7818" w:rsidRDefault="00ED7818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spending/saving</w:t>
            </w:r>
          </w:p>
          <w:p w14:paraId="3A98A147" w14:textId="77777777" w:rsidR="00561094" w:rsidRDefault="00561094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beliefs</w:t>
            </w:r>
          </w:p>
          <w:p w14:paraId="06A9AE3D" w14:textId="77777777" w:rsidR="00561094" w:rsidRDefault="00561094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race  </w:t>
            </w:r>
          </w:p>
          <w:p w14:paraId="587138D5" w14:textId="27C100FB" w:rsidR="00561094" w:rsidRPr="004D7527" w:rsidRDefault="00561094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tolerance</w:t>
            </w:r>
          </w:p>
        </w:tc>
        <w:tc>
          <w:tcPr>
            <w:tcW w:w="2054" w:type="dxa"/>
            <w:shd w:val="clear" w:color="auto" w:fill="auto"/>
          </w:tcPr>
          <w:p w14:paraId="0A9E27DD" w14:textId="1C6EE9A2" w:rsidR="004D7527" w:rsidRPr="004D7527" w:rsidRDefault="004F15B6" w:rsidP="004D7527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  <w:r w:rsidR="004D7527">
              <w:rPr>
                <w:rFonts w:ascii="NTPreCursivefk" w:hAnsi="NTPreCursivefk"/>
                <w:sz w:val="20"/>
                <w:szCs w:val="20"/>
              </w:rPr>
              <w:t xml:space="preserve">communities/groups </w:t>
            </w:r>
          </w:p>
          <w:p w14:paraId="706BECA6" w14:textId="77777777" w:rsidR="004D7527" w:rsidRDefault="004D7527" w:rsidP="004D7527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/>
                <w:sz w:val="20"/>
                <w:szCs w:val="20"/>
              </w:rPr>
            </w:pPr>
            <w:r w:rsidRPr="004D7527">
              <w:rPr>
                <w:rFonts w:ascii="NTPreCursivefk" w:hAnsi="NTPreCursivefk"/>
                <w:sz w:val="20"/>
                <w:szCs w:val="20"/>
              </w:rPr>
              <w:t>laws</w:t>
            </w:r>
          </w:p>
          <w:p w14:paraId="77629250" w14:textId="77777777" w:rsidR="004D7527" w:rsidRDefault="004D7527" w:rsidP="004D7527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responsibility </w:t>
            </w:r>
          </w:p>
          <w:p w14:paraId="1B940A90" w14:textId="5979F5EE" w:rsidR="004D7527" w:rsidRDefault="004D7527" w:rsidP="004D7527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local organisations </w:t>
            </w:r>
          </w:p>
          <w:p w14:paraId="29BBFF36" w14:textId="77777777" w:rsidR="005D66C7" w:rsidRDefault="001244E2" w:rsidP="001244E2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 xml:space="preserve">charity </w:t>
            </w:r>
            <w:r w:rsidR="005D66C7">
              <w:rPr>
                <w:rFonts w:ascii="NTPreCursivefk" w:hAnsi="NTPreCursivefk"/>
                <w:sz w:val="20"/>
                <w:szCs w:val="20"/>
              </w:rPr>
              <w:t xml:space="preserve"> </w:t>
            </w:r>
          </w:p>
          <w:p w14:paraId="472BD615" w14:textId="5D69C92B" w:rsidR="00561094" w:rsidRPr="004D7527" w:rsidRDefault="00561094" w:rsidP="001244E2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108FEC41" w14:textId="77777777" w:rsidR="00B34107" w:rsidRPr="00B34107" w:rsidRDefault="004F15B6" w:rsidP="004D7527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  <w:r w:rsidR="00B34107" w:rsidRPr="009727E0">
              <w:rPr>
                <w:rFonts w:ascii="NTPreCursivefk" w:hAnsi="NTPreCursivefk"/>
                <w:color w:val="000000" w:themeColor="text1"/>
                <w:sz w:val="20"/>
                <w:szCs w:val="20"/>
                <w:highlight w:val="yellow"/>
              </w:rPr>
              <w:t>discrimination</w:t>
            </w:r>
          </w:p>
          <w:p w14:paraId="12E47CAF" w14:textId="62E3DA87" w:rsidR="00B34107" w:rsidRDefault="00B34107" w:rsidP="004D7527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9727E0">
              <w:rPr>
                <w:rFonts w:ascii="NTPreCursivefk" w:hAnsi="NTPreCursivefk"/>
                <w:color w:val="000000" w:themeColor="text1"/>
                <w:sz w:val="20"/>
                <w:szCs w:val="20"/>
                <w:highlight w:val="yellow"/>
              </w:rPr>
              <w:t>stereotype</w:t>
            </w:r>
            <w:r w:rsidRPr="00B34107"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 </w:t>
            </w:r>
          </w:p>
          <w:p w14:paraId="41C9A512" w14:textId="200E6C69" w:rsidR="00B34107" w:rsidRDefault="001244E2" w:rsidP="001244E2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>
              <w:rPr>
                <w:rFonts w:ascii="NTPreCursivefk" w:hAnsi="NTPreCursivefk"/>
                <w:color w:val="000000" w:themeColor="text1"/>
                <w:sz w:val="20"/>
                <w:szCs w:val="20"/>
              </w:rPr>
              <w:t xml:space="preserve">financial management  </w:t>
            </w:r>
          </w:p>
          <w:p w14:paraId="6461B609" w14:textId="3958BA45" w:rsidR="00856EE1" w:rsidRDefault="00856EE1" w:rsidP="001244E2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/>
                <w:color w:val="000000" w:themeColor="text1"/>
                <w:sz w:val="20"/>
                <w:szCs w:val="20"/>
              </w:rPr>
            </w:pPr>
            <w:r w:rsidRPr="009727E0">
              <w:rPr>
                <w:rFonts w:ascii="NTPreCursivefk" w:hAnsi="NTPreCursivefk"/>
                <w:color w:val="000000" w:themeColor="text1"/>
                <w:sz w:val="20"/>
                <w:szCs w:val="20"/>
                <w:highlight w:val="yellow"/>
              </w:rPr>
              <w:t>extreme views</w:t>
            </w:r>
          </w:p>
          <w:p w14:paraId="117F0C7E" w14:textId="3FFA6893" w:rsidR="00ED7818" w:rsidRPr="004D7527" w:rsidRDefault="00ED7818" w:rsidP="001244E2">
            <w:pPr>
              <w:autoSpaceDE w:val="0"/>
              <w:autoSpaceDN w:val="0"/>
              <w:adjustRightInd w:val="0"/>
              <w:ind w:left="24"/>
              <w:rPr>
                <w:rFonts w:ascii="NTPreCursivefk" w:hAnsi="NTPreCursivefk" w:cs="Calibr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41419A7A" w14:textId="77777777" w:rsidR="004F15B6" w:rsidRDefault="004F15B6" w:rsidP="00FE0B2C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FF0000"/>
                <w:sz w:val="20"/>
                <w:szCs w:val="20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</w:p>
          <w:p w14:paraId="09CC742B" w14:textId="77777777" w:rsidR="00B34107" w:rsidRDefault="00B3410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democracy </w:t>
            </w:r>
          </w:p>
          <w:p w14:paraId="43F79C05" w14:textId="77777777" w:rsidR="00B34107" w:rsidRDefault="00B3410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sovereignty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7A5CC576" w14:textId="77777777" w:rsidR="00B34107" w:rsidRDefault="00B3410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dictatorship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12AC5EA1" w14:textId="77777777" w:rsidR="00B34107" w:rsidRDefault="00B3410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government </w:t>
            </w:r>
          </w:p>
          <w:p w14:paraId="257DB441" w14:textId="77777777" w:rsidR="00B34107" w:rsidRDefault="00B3410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monarchy </w:t>
            </w:r>
          </w:p>
          <w:p w14:paraId="284BDF03" w14:textId="77777777" w:rsidR="00B34107" w:rsidRDefault="00B34107" w:rsidP="00B3410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community roles</w:t>
            </w:r>
          </w:p>
          <w:p w14:paraId="50BBE337" w14:textId="66E8EBEC" w:rsidR="00B34107" w:rsidRDefault="00B34107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budget </w:t>
            </w:r>
          </w:p>
          <w:p w14:paraId="10AFB48C" w14:textId="433BEFD5" w:rsidR="00B34107" w:rsidRDefault="001244E2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loan </w:t>
            </w:r>
          </w:p>
          <w:p w14:paraId="6D6C8BB4" w14:textId="24AFF1B5" w:rsidR="001244E2" w:rsidRDefault="001244E2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tax</w:t>
            </w:r>
          </w:p>
          <w:p w14:paraId="0CD86494" w14:textId="3DF05A4A" w:rsidR="001244E2" w:rsidRDefault="001244E2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interest</w:t>
            </w:r>
          </w:p>
          <w:p w14:paraId="48C4AD96" w14:textId="7CEF519A" w:rsidR="001244E2" w:rsidRDefault="001244E2" w:rsidP="00FE0B2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discount </w:t>
            </w:r>
          </w:p>
          <w:p w14:paraId="1B55ED28" w14:textId="23AFF9FE" w:rsidR="005D66C7" w:rsidRPr="00FE0B2C" w:rsidRDefault="00856EE1" w:rsidP="00C314DC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extremism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14:paraId="66B965C9" w14:textId="77777777" w:rsidR="004F15B6" w:rsidRDefault="004F15B6" w:rsidP="004D7527">
            <w:pPr>
              <w:autoSpaceDE w:val="0"/>
              <w:autoSpaceDN w:val="0"/>
              <w:adjustRightInd w:val="0"/>
              <w:rPr>
                <w:rFonts w:ascii="NTPreCursivefk" w:hAnsi="NTPreCursivefk"/>
                <w:color w:val="FF0000"/>
                <w:sz w:val="20"/>
                <w:szCs w:val="20"/>
              </w:rPr>
            </w:pPr>
            <w:r>
              <w:rPr>
                <w:rFonts w:ascii="NTPreCursivefk" w:hAnsi="NTPreCursivefk"/>
                <w:color w:val="FF0000"/>
                <w:sz w:val="20"/>
                <w:szCs w:val="20"/>
              </w:rPr>
              <w:t xml:space="preserve">Vocabulary of the previous year plus; </w:t>
            </w:r>
          </w:p>
          <w:p w14:paraId="0D8CEE20" w14:textId="77777777" w:rsidR="00B34107" w:rsidRDefault="00B3410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anarchy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487DB0D1" w14:textId="1EBD32EB" w:rsidR="00B34107" w:rsidRDefault="00B3410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United Nations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5B572D0C" w14:textId="11C210DD" w:rsidR="00B34107" w:rsidRDefault="00B34107" w:rsidP="004D752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equal rights </w:t>
            </w:r>
          </w:p>
          <w:p w14:paraId="49B8587A" w14:textId="77777777" w:rsidR="00B34107" w:rsidRDefault="00B34107" w:rsidP="00B34107">
            <w:pPr>
              <w:pStyle w:val="ListParagraph"/>
              <w:autoSpaceDE w:val="0"/>
              <w:autoSpaceDN w:val="0"/>
              <w:adjustRightInd w:val="0"/>
              <w:ind w:left="11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human right</w:t>
            </w:r>
          </w:p>
          <w:p w14:paraId="73F87ED3" w14:textId="77777777" w:rsidR="00B34107" w:rsidRDefault="00B34107" w:rsidP="00B34107">
            <w:pPr>
              <w:pStyle w:val="ListParagraph"/>
              <w:autoSpaceDE w:val="0"/>
              <w:autoSpaceDN w:val="0"/>
              <w:adjustRightInd w:val="0"/>
              <w:ind w:left="11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 xml:space="preserve">authority </w:t>
            </w:r>
          </w:p>
          <w:p w14:paraId="5D0DB7A3" w14:textId="334D3E9E" w:rsidR="00B34107" w:rsidRDefault="00B34107" w:rsidP="00B34107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diverse community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1F43CDC8" w14:textId="77777777" w:rsidR="001244E2" w:rsidRDefault="001244E2" w:rsidP="001244E2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financial capability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073A23DD" w14:textId="77777777" w:rsidR="001244E2" w:rsidRDefault="001244E2" w:rsidP="001244E2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9727E0">
              <w:rPr>
                <w:rFonts w:ascii="NTPreCursivefk" w:hAnsi="NTPreCursivefk" w:cs="Calibri"/>
                <w:sz w:val="20"/>
                <w:szCs w:val="20"/>
                <w:highlight w:val="yellow"/>
              </w:rPr>
              <w:t>economic wellbeing</w:t>
            </w:r>
            <w:r>
              <w:rPr>
                <w:rFonts w:ascii="NTPreCursivefk" w:hAnsi="NTPreCursivefk" w:cs="Calibri"/>
                <w:sz w:val="20"/>
                <w:szCs w:val="20"/>
              </w:rPr>
              <w:t xml:space="preserve"> </w:t>
            </w:r>
          </w:p>
          <w:p w14:paraId="73FB546C" w14:textId="77777777" w:rsidR="001244E2" w:rsidRDefault="001244E2" w:rsidP="001244E2">
            <w:pPr>
              <w:autoSpaceDE w:val="0"/>
              <w:autoSpaceDN w:val="0"/>
              <w:adjustRightInd w:val="0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culture</w:t>
            </w:r>
          </w:p>
          <w:p w14:paraId="51F3573A" w14:textId="3663E832" w:rsidR="00B34107" w:rsidRDefault="001244E2" w:rsidP="001244E2">
            <w:pPr>
              <w:autoSpaceDE w:val="0"/>
              <w:autoSpaceDN w:val="0"/>
              <w:adjustRightInd w:val="0"/>
              <w:rPr>
                <w:rFonts w:ascii="NTPreCursivefk" w:hAnsi="NTPreCursivefk"/>
                <w:sz w:val="20"/>
                <w:szCs w:val="20"/>
              </w:rPr>
            </w:pPr>
            <w:r>
              <w:rPr>
                <w:rFonts w:ascii="NTPreCursivefk" w:hAnsi="NTPreCursivefk"/>
                <w:sz w:val="20"/>
                <w:szCs w:val="20"/>
              </w:rPr>
              <w:t>traditions</w:t>
            </w:r>
          </w:p>
          <w:p w14:paraId="31CF8A6D" w14:textId="7E446670" w:rsidR="001244E2" w:rsidRDefault="001244E2" w:rsidP="001244E2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enterprise</w:t>
            </w:r>
          </w:p>
          <w:p w14:paraId="211AC954" w14:textId="1172A998" w:rsidR="001244E2" w:rsidRDefault="001244E2" w:rsidP="001244E2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>
              <w:rPr>
                <w:rFonts w:ascii="NTPreCursivefk" w:hAnsi="NTPreCursivefk" w:cs="Calibri"/>
                <w:sz w:val="20"/>
                <w:szCs w:val="20"/>
              </w:rPr>
              <w:t>profit/loss</w:t>
            </w:r>
          </w:p>
          <w:p w14:paraId="263ABFA6" w14:textId="527ECC04" w:rsidR="00856EE1" w:rsidRPr="001244E2" w:rsidRDefault="00ED7818" w:rsidP="001244E2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sz w:val="20"/>
                <w:szCs w:val="20"/>
              </w:rPr>
            </w:pPr>
            <w:r w:rsidRPr="001244E2">
              <w:rPr>
                <w:rFonts w:ascii="NTPreCursivefk" w:hAnsi="NTPreCursivefk" w:cs="Calibri"/>
                <w:sz w:val="20"/>
                <w:szCs w:val="20"/>
              </w:rPr>
              <w:t>debt/interes</w:t>
            </w:r>
            <w:r w:rsidR="00856EE1">
              <w:rPr>
                <w:rFonts w:ascii="NTPreCursivefk" w:hAnsi="NTPreCursivefk" w:cs="Calibri"/>
                <w:sz w:val="20"/>
                <w:szCs w:val="20"/>
              </w:rPr>
              <w:t>t</w:t>
            </w:r>
          </w:p>
        </w:tc>
      </w:tr>
    </w:tbl>
    <w:p w14:paraId="7005657B" w14:textId="77777777" w:rsidR="003735B2" w:rsidRDefault="003735B2" w:rsidP="003735B2">
      <w:pPr>
        <w:jc w:val="center"/>
      </w:pPr>
    </w:p>
    <w:sectPr w:rsidR="003735B2" w:rsidSect="00621431">
      <w:foot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1899" w14:textId="77777777" w:rsidR="00BF427E" w:rsidRDefault="00BF427E" w:rsidP="00BF427E">
      <w:pPr>
        <w:spacing w:after="0" w:line="240" w:lineRule="auto"/>
      </w:pPr>
      <w:r>
        <w:separator/>
      </w:r>
    </w:p>
  </w:endnote>
  <w:endnote w:type="continuationSeparator" w:id="0">
    <w:p w14:paraId="11469E37" w14:textId="77777777" w:rsidR="00BF427E" w:rsidRDefault="00BF427E" w:rsidP="00BF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2CB0" w14:textId="075D551E" w:rsidR="00BF427E" w:rsidRDefault="00BF42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7146D" wp14:editId="51371DCD">
              <wp:simplePos x="0" y="0"/>
              <wp:positionH relativeFrom="column">
                <wp:posOffset>1028700</wp:posOffset>
              </wp:positionH>
              <wp:positionV relativeFrom="paragraph">
                <wp:posOffset>31115</wp:posOffset>
              </wp:positionV>
              <wp:extent cx="390525" cy="1809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" cy="1809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386D7B" id="Rectangle 1" o:spid="_x0000_s1026" style="position:absolute;margin-left:81pt;margin-top:2.45pt;width:30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" fillcolor="yellow" strokecolor="black [3213]" strokeweight="1pt"/>
          </w:pict>
        </mc:Fallback>
      </mc:AlternateContent>
    </w:r>
    <w:r>
      <w:t xml:space="preserve">Tier 3 Vocabulary </w:t>
    </w:r>
  </w:p>
  <w:p w14:paraId="1AEA9E1E" w14:textId="77777777" w:rsidR="00BF427E" w:rsidRDefault="00BF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142CE" w14:textId="77777777" w:rsidR="00BF427E" w:rsidRDefault="00BF427E" w:rsidP="00BF427E">
      <w:pPr>
        <w:spacing w:after="0" w:line="240" w:lineRule="auto"/>
      </w:pPr>
      <w:r>
        <w:separator/>
      </w:r>
    </w:p>
  </w:footnote>
  <w:footnote w:type="continuationSeparator" w:id="0">
    <w:p w14:paraId="34747805" w14:textId="77777777" w:rsidR="00BF427E" w:rsidRDefault="00BF427E" w:rsidP="00BF4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643"/>
    <w:multiLevelType w:val="hybridMultilevel"/>
    <w:tmpl w:val="958CB136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4F1"/>
    <w:multiLevelType w:val="hybridMultilevel"/>
    <w:tmpl w:val="57FCEF2A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2FEE"/>
    <w:multiLevelType w:val="hybridMultilevel"/>
    <w:tmpl w:val="D2C42A14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E10B9"/>
    <w:multiLevelType w:val="hybridMultilevel"/>
    <w:tmpl w:val="7FFE93B0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7FC0"/>
    <w:multiLevelType w:val="hybridMultilevel"/>
    <w:tmpl w:val="603C590E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7BD"/>
    <w:multiLevelType w:val="hybridMultilevel"/>
    <w:tmpl w:val="7E9829DE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435B"/>
    <w:multiLevelType w:val="hybridMultilevel"/>
    <w:tmpl w:val="9B6C041E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1E4E"/>
    <w:multiLevelType w:val="hybridMultilevel"/>
    <w:tmpl w:val="B464E7D8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44110"/>
    <w:multiLevelType w:val="hybridMultilevel"/>
    <w:tmpl w:val="7F80DB54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4D0B"/>
    <w:multiLevelType w:val="hybridMultilevel"/>
    <w:tmpl w:val="B6929C42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8024C"/>
    <w:multiLevelType w:val="hybridMultilevel"/>
    <w:tmpl w:val="922C2396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56B30"/>
    <w:multiLevelType w:val="hybridMultilevel"/>
    <w:tmpl w:val="B5842C80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AFC"/>
    <w:multiLevelType w:val="hybridMultilevel"/>
    <w:tmpl w:val="1FEE6726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F13"/>
    <w:multiLevelType w:val="hybridMultilevel"/>
    <w:tmpl w:val="1DA00672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214C7"/>
    <w:multiLevelType w:val="hybridMultilevel"/>
    <w:tmpl w:val="87A8B1FC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B1CBD"/>
    <w:multiLevelType w:val="hybridMultilevel"/>
    <w:tmpl w:val="4A88C4D6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454C2"/>
    <w:multiLevelType w:val="hybridMultilevel"/>
    <w:tmpl w:val="9F004C48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E7E12"/>
    <w:multiLevelType w:val="hybridMultilevel"/>
    <w:tmpl w:val="9E98DABE"/>
    <w:lvl w:ilvl="0" w:tplc="84321C16">
      <w:start w:val="1"/>
      <w:numFmt w:val="bullet"/>
      <w:lvlText w:val="˚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B2"/>
    <w:rsid w:val="001244E2"/>
    <w:rsid w:val="00126892"/>
    <w:rsid w:val="00164F56"/>
    <w:rsid w:val="003735B2"/>
    <w:rsid w:val="0041648C"/>
    <w:rsid w:val="004D7527"/>
    <w:rsid w:val="004F15B6"/>
    <w:rsid w:val="00561094"/>
    <w:rsid w:val="005D66C7"/>
    <w:rsid w:val="00621431"/>
    <w:rsid w:val="00856EE1"/>
    <w:rsid w:val="009727E0"/>
    <w:rsid w:val="00A76526"/>
    <w:rsid w:val="00AC7621"/>
    <w:rsid w:val="00B34107"/>
    <w:rsid w:val="00BF427E"/>
    <w:rsid w:val="00C314DC"/>
    <w:rsid w:val="00DB76C4"/>
    <w:rsid w:val="00ED7818"/>
    <w:rsid w:val="00EE3181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C5A4F"/>
  <w15:chartTrackingRefBased/>
  <w15:docId w15:val="{7E13C1C0-1EB1-42E1-905F-6979497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ContentsHeading1">
    <w:name w:val="WW-Contents Heading1"/>
    <w:basedOn w:val="Normal"/>
    <w:rsid w:val="003735B2"/>
    <w:pPr>
      <w:keepNext/>
      <w:widowControl w:val="0"/>
      <w:suppressLineNumbers/>
      <w:suppressAutoHyphens/>
      <w:spacing w:before="240" w:after="120" w:line="240" w:lineRule="auto"/>
    </w:pPr>
    <w:rPr>
      <w:rFonts w:ascii="Arial" w:eastAsia="Times New Roman" w:hAnsi="Arial" w:cs="Tahoma"/>
      <w:b/>
      <w:bCs/>
      <w:sz w:val="36"/>
      <w:szCs w:val="32"/>
      <w:lang w:eastAsia="en-GB"/>
    </w:rPr>
  </w:style>
  <w:style w:type="table" w:styleId="TableGrid">
    <w:name w:val="Table Grid"/>
    <w:basedOn w:val="TableNormal"/>
    <w:uiPriority w:val="39"/>
    <w:rsid w:val="0037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7E"/>
  </w:style>
  <w:style w:type="paragraph" w:styleId="Footer">
    <w:name w:val="footer"/>
    <w:basedOn w:val="Normal"/>
    <w:link w:val="FooterChar"/>
    <w:uiPriority w:val="99"/>
    <w:unhideWhenUsed/>
    <w:rsid w:val="00BF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52F8C722DE418D4FE2DD7F5BC9C7" ma:contentTypeVersion="14" ma:contentTypeDescription="Create a new document." ma:contentTypeScope="" ma:versionID="30d32076f2ce1977ecc405ab7355f072">
  <xsd:schema xmlns:xsd="http://www.w3.org/2001/XMLSchema" xmlns:xs="http://www.w3.org/2001/XMLSchema" xmlns:p="http://schemas.microsoft.com/office/2006/metadata/properties" xmlns:ns3="3bbfb414-32dc-4069-8350-e1a9d04e12eb" xmlns:ns4="66f1cef2-3fbe-4bad-aca5-70036df778c3" targetNamespace="http://schemas.microsoft.com/office/2006/metadata/properties" ma:root="true" ma:fieldsID="f92cbf99b8824d14cc4466393f71f7b0" ns3:_="" ns4:_="">
    <xsd:import namespace="3bbfb414-32dc-4069-8350-e1a9d04e12eb"/>
    <xsd:import namespace="66f1cef2-3fbe-4bad-aca5-70036df77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b414-32dc-4069-8350-e1a9d04e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cef2-3fbe-4bad-aca5-70036df77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84084-A3BA-44D7-9CCA-C415C4BDA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b414-32dc-4069-8350-e1a9d04e12eb"/>
    <ds:schemaRef ds:uri="66f1cef2-3fbe-4bad-aca5-70036df77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1F4C9-E50F-4B61-B97D-4C8EA85F5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8B69F-CD26-4EEF-8584-DD41D280D199}">
  <ds:schemaRefs>
    <ds:schemaRef ds:uri="http://purl.org/dc/terms/"/>
    <ds:schemaRef ds:uri="http://schemas.openxmlformats.org/package/2006/metadata/core-properties"/>
    <ds:schemaRef ds:uri="3bbfb414-32dc-4069-8350-e1a9d04e12eb"/>
    <ds:schemaRef ds:uri="http://purl.org/dc/dcmitype/"/>
    <ds:schemaRef ds:uri="http://schemas.microsoft.com/office/infopath/2007/PartnerControls"/>
    <ds:schemaRef ds:uri="66f1cef2-3fbe-4bad-aca5-70036df778c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Atkinson</dc:creator>
  <cp:keywords/>
  <dc:description/>
  <cp:lastModifiedBy>Lisa Schofield</cp:lastModifiedBy>
  <cp:revision>4</cp:revision>
  <dcterms:created xsi:type="dcterms:W3CDTF">2021-08-20T09:21:00Z</dcterms:created>
  <dcterms:modified xsi:type="dcterms:W3CDTF">2021-09-20T16:04:00Z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0x0101007F3C52F8C722DE418D4FE2DD7F5BC9C7</vt:lpwstr>
  </property>
</Properties>
</file>